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Договор</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участия в долевом строительстве № 1804/1-{</w:t>
      </w:r>
      <w:proofErr w:type="spellStart"/>
      <w:r w:rsidRPr="001532C6">
        <w:rPr>
          <w:rFonts w:ascii="Calibri" w:eastAsia="Times New Roman" w:hAnsi="Calibri" w:cs="Calibri"/>
          <w:b/>
          <w:bCs/>
          <w:color w:val="000000"/>
          <w:sz w:val="20"/>
          <w:szCs w:val="20"/>
          <w:lang w:eastAsia="ru-RU"/>
        </w:rPr>
        <w:t>OBJ.number</w:t>
      </w:r>
      <w:proofErr w:type="spellEnd"/>
      <w:r w:rsidRPr="001532C6">
        <w:rPr>
          <w:rFonts w:ascii="Calibri" w:eastAsia="Times New Roman" w:hAnsi="Calibri" w:cs="Calibri"/>
          <w:b/>
          <w:bCs/>
          <w:color w:val="000000"/>
          <w:sz w:val="20"/>
          <w:szCs w:val="20"/>
          <w:lang w:eastAsia="ru-RU"/>
        </w:rPr>
        <w:t>}</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г. Томск</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от {DATE}</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808080"/>
          <w:sz w:val="20"/>
          <w:szCs w:val="20"/>
          <w:lang w:eastAsia="ru-RU"/>
        </w:rPr>
        <w:t>Стороны  </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4123"/>
        <w:gridCol w:w="5232"/>
      </w:tblGrid>
      <w:tr w:rsidR="001532C6" w:rsidRPr="001532C6" w:rsidTr="001532C6">
        <w:trPr>
          <w:trHeight w:val="2279"/>
        </w:trPr>
        <w:tc>
          <w:tcPr>
            <w:tcW w:w="0" w:type="auto"/>
            <w:tcBorders>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ind w:left="-109" w:right="456"/>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Застройщик</w:t>
            </w:r>
          </w:p>
          <w:p w:rsidR="001532C6" w:rsidRPr="001532C6" w:rsidRDefault="001532C6" w:rsidP="001532C6">
            <w:pPr>
              <w:spacing w:after="0" w:line="240" w:lineRule="auto"/>
              <w:ind w:left="-109"/>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Общество с ограниченной ответственностью Специализированный застройщик «</w:t>
            </w:r>
            <w:proofErr w:type="spellStart"/>
            <w:r w:rsidRPr="001532C6">
              <w:rPr>
                <w:rFonts w:ascii="Calibri" w:eastAsia="Times New Roman" w:hAnsi="Calibri" w:cs="Calibri"/>
                <w:color w:val="000000"/>
                <w:sz w:val="20"/>
                <w:szCs w:val="20"/>
                <w:lang w:eastAsia="ru-RU"/>
              </w:rPr>
              <w:t>ТехСтрой</w:t>
            </w:r>
            <w:proofErr w:type="spellEnd"/>
            <w:r w:rsidRPr="001532C6">
              <w:rPr>
                <w:rFonts w:ascii="Calibri" w:eastAsia="Times New Roman" w:hAnsi="Calibri" w:cs="Calibri"/>
                <w:color w:val="000000"/>
                <w:sz w:val="20"/>
                <w:szCs w:val="20"/>
                <w:lang w:eastAsia="ru-RU"/>
              </w:rPr>
              <w:t xml:space="preserve">», </w:t>
            </w:r>
            <w:r w:rsidRPr="001532C6">
              <w:rPr>
                <w:rFonts w:ascii="Calibri" w:eastAsia="Times New Roman" w:hAnsi="Calibri" w:cs="Calibri"/>
                <w:color w:val="000000"/>
                <w:sz w:val="20"/>
                <w:szCs w:val="20"/>
                <w:lang w:eastAsia="ru-RU"/>
              </w:rPr>
              <w:br/>
              <w:t xml:space="preserve">в лице </w:t>
            </w:r>
            <w:proofErr w:type="spellStart"/>
            <w:r w:rsidRPr="001532C6">
              <w:rPr>
                <w:rFonts w:ascii="Calibri" w:eastAsia="Times New Roman" w:hAnsi="Calibri" w:cs="Calibri"/>
                <w:color w:val="000000"/>
                <w:sz w:val="20"/>
                <w:szCs w:val="20"/>
                <w:lang w:eastAsia="ru-RU"/>
              </w:rPr>
              <w:t>Победённой</w:t>
            </w:r>
            <w:proofErr w:type="spellEnd"/>
            <w:r w:rsidRPr="001532C6">
              <w:rPr>
                <w:rFonts w:ascii="Calibri" w:eastAsia="Times New Roman" w:hAnsi="Calibri" w:cs="Calibri"/>
                <w:color w:val="000000"/>
                <w:sz w:val="20"/>
                <w:szCs w:val="20"/>
                <w:lang w:eastAsia="ru-RU"/>
              </w:rPr>
              <w:t xml:space="preserve"> Татьяны Сергеевны, действующей на основании доверенности, зарегистрированной в реестре за </w:t>
            </w:r>
          </w:p>
          <w:p w:rsidR="001532C6" w:rsidRPr="001532C6" w:rsidRDefault="001532C6" w:rsidP="001532C6">
            <w:pPr>
              <w:spacing w:after="0" w:line="240" w:lineRule="auto"/>
              <w:ind w:left="-109"/>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54/17-н/54-2026-1-1708 от 23.03.2026 года, удостоверенной Ваиной Людмилой Сергеевной, нотариусом нотариального округа города Новосибирска Новосибирской области</w:t>
            </w:r>
          </w:p>
        </w:tc>
        <w:tc>
          <w:tcPr>
            <w:tcW w:w="0" w:type="auto"/>
            <w:tcBorders>
              <w:lef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ind w:left="318" w:right="30"/>
              <w:rPr>
                <w:rFonts w:ascii="Times New Roman" w:eastAsia="Times New Roman" w:hAnsi="Times New Roman" w:cs="Times New Roman"/>
                <w:sz w:val="24"/>
                <w:szCs w:val="24"/>
                <w:lang w:eastAsia="ru-RU"/>
              </w:rPr>
            </w:pPr>
            <w:proofErr w:type="spellStart"/>
            <w:r w:rsidRPr="001532C6">
              <w:rPr>
                <w:rFonts w:ascii="Calibri" w:eastAsia="Times New Roman" w:hAnsi="Calibri" w:cs="Calibri"/>
                <w:b/>
                <w:bCs/>
                <w:color w:val="000000"/>
                <w:sz w:val="20"/>
                <w:szCs w:val="20"/>
                <w:lang w:eastAsia="ru-RU"/>
              </w:rPr>
              <w:t>Участни</w:t>
            </w:r>
            <w:proofErr w:type="spellEnd"/>
            <w:r w:rsidRPr="001532C6">
              <w:rPr>
                <w:rFonts w:ascii="Calibri" w:eastAsia="Times New Roman" w:hAnsi="Calibri" w:cs="Calibri"/>
                <w:b/>
                <w:bCs/>
                <w:color w:val="000000"/>
                <w:sz w:val="20"/>
                <w:szCs w:val="20"/>
                <w:lang w:eastAsia="ru-RU"/>
              </w:rPr>
              <w:t xml:space="preserve">{PARTS | </w:t>
            </w:r>
            <w:proofErr w:type="spellStart"/>
            <w:r w:rsidRPr="001532C6">
              <w:rPr>
                <w:rFonts w:ascii="Calibri" w:eastAsia="Times New Roman" w:hAnsi="Calibri" w:cs="Calibri"/>
                <w:b/>
                <w:bCs/>
                <w:color w:val="000000"/>
                <w:sz w:val="20"/>
                <w:szCs w:val="20"/>
                <w:lang w:eastAsia="ru-RU"/>
              </w:rPr>
              <w:t>gender</w:t>
            </w:r>
            <w:proofErr w:type="spellEnd"/>
            <w:r w:rsidRPr="001532C6">
              <w:rPr>
                <w:rFonts w:ascii="Calibri" w:eastAsia="Times New Roman" w:hAnsi="Calibri" w:cs="Calibri"/>
                <w:b/>
                <w:bCs/>
                <w:color w:val="000000"/>
                <w:sz w:val="20"/>
                <w:szCs w:val="20"/>
                <w:lang w:eastAsia="ru-RU"/>
              </w:rPr>
              <w:t>:"к":"к":"</w:t>
            </w:r>
            <w:proofErr w:type="spellStart"/>
            <w:r w:rsidRPr="001532C6">
              <w:rPr>
                <w:rFonts w:ascii="Calibri" w:eastAsia="Times New Roman" w:hAnsi="Calibri" w:cs="Calibri"/>
                <w:b/>
                <w:bCs/>
                <w:color w:val="000000"/>
                <w:sz w:val="20"/>
                <w:szCs w:val="20"/>
                <w:lang w:eastAsia="ru-RU"/>
              </w:rPr>
              <w:t>ки</w:t>
            </w:r>
            <w:proofErr w:type="spellEnd"/>
            <w:r w:rsidRPr="001532C6">
              <w:rPr>
                <w:rFonts w:ascii="Calibri" w:eastAsia="Times New Roman" w:hAnsi="Calibri" w:cs="Calibri"/>
                <w:b/>
                <w:bCs/>
                <w:color w:val="000000"/>
                <w:sz w:val="20"/>
                <w:szCs w:val="20"/>
                <w:lang w:eastAsia="ru-RU"/>
              </w:rPr>
              <w:t>"} долевого строительства</w:t>
            </w:r>
            <w:r w:rsidRPr="001532C6">
              <w:rPr>
                <w:rFonts w:ascii="Calibri" w:eastAsia="Times New Roman" w:hAnsi="Calibri" w:cs="Calibri"/>
                <w:color w:val="000000"/>
                <w:sz w:val="20"/>
                <w:szCs w:val="20"/>
                <w:lang w:eastAsia="ru-RU"/>
              </w:rPr>
              <w:br/>
            </w:r>
            <w:r w:rsidRPr="001532C6">
              <w:rPr>
                <w:rFonts w:ascii="Calibri" w:eastAsia="Times New Roman" w:hAnsi="Calibri" w:cs="Calibri"/>
                <w:color w:val="000000"/>
                <w:sz w:val="20"/>
                <w:szCs w:val="20"/>
                <w:lang w:eastAsia="ru-RU"/>
              </w:rPr>
              <w:br/>
            </w:r>
            <w:r w:rsidRPr="001532C6">
              <w:rPr>
                <w:rFonts w:ascii="Calibri" w:eastAsia="Times New Roman" w:hAnsi="Calibri" w:cs="Calibri"/>
                <w:color w:val="000000"/>
                <w:sz w:val="20"/>
                <w:szCs w:val="20"/>
                <w:lang w:eastAsia="ru-RU"/>
              </w:rPr>
              <w:br/>
            </w:r>
          </w:p>
          <w:p w:rsidR="001532C6" w:rsidRPr="001532C6" w:rsidRDefault="001532C6" w:rsidP="001532C6">
            <w:pPr>
              <w:spacing w:after="0" w:line="240" w:lineRule="auto"/>
              <w:ind w:left="318" w:right="30"/>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{#PARTS}гр. {</w:t>
            </w:r>
            <w:proofErr w:type="spellStart"/>
            <w:r w:rsidRPr="001532C6">
              <w:rPr>
                <w:rFonts w:ascii="Calibri" w:eastAsia="Times New Roman" w:hAnsi="Calibri" w:cs="Calibri"/>
                <w:b/>
                <w:bCs/>
                <w:color w:val="000000"/>
                <w:sz w:val="20"/>
                <w:szCs w:val="20"/>
                <w:lang w:eastAsia="ru-RU"/>
              </w:rPr>
              <w:t>fio</w:t>
            </w:r>
            <w:proofErr w:type="spellEnd"/>
            <w:r w:rsidRPr="001532C6">
              <w:rPr>
                <w:rFonts w:ascii="Calibri" w:eastAsia="Times New Roman" w:hAnsi="Calibri" w:cs="Calibri"/>
                <w:b/>
                <w:bCs/>
                <w:color w:val="000000"/>
                <w:sz w:val="20"/>
                <w:szCs w:val="20"/>
                <w:lang w:eastAsia="ru-RU"/>
              </w:rPr>
              <w:t>},</w:t>
            </w:r>
            <w:r w:rsidRPr="001532C6">
              <w:rPr>
                <w:rFonts w:ascii="Calibri" w:eastAsia="Times New Roman" w:hAnsi="Calibri" w:cs="Calibri"/>
                <w:color w:val="000000"/>
                <w:sz w:val="20"/>
                <w:szCs w:val="20"/>
                <w:lang w:eastAsia="ru-RU"/>
              </w:rPr>
              <w:t xml:space="preserve"> </w:t>
            </w:r>
            <w:r w:rsidRPr="001532C6">
              <w:rPr>
                <w:rFonts w:ascii="Calibri" w:eastAsia="Times New Roman" w:hAnsi="Calibri" w:cs="Calibri"/>
                <w:color w:val="000000"/>
                <w:sz w:val="20"/>
                <w:szCs w:val="20"/>
                <w:lang w:eastAsia="ru-RU"/>
              </w:rPr>
              <w:br/>
              <w:t>{</w:t>
            </w:r>
            <w:proofErr w:type="spellStart"/>
            <w:r w:rsidRPr="001532C6">
              <w:rPr>
                <w:rFonts w:ascii="Calibri" w:eastAsia="Times New Roman" w:hAnsi="Calibri" w:cs="Calibri"/>
                <w:color w:val="000000"/>
                <w:sz w:val="20"/>
                <w:szCs w:val="20"/>
                <w:lang w:eastAsia="ru-RU"/>
              </w:rPr>
              <w:t>birth_day</w:t>
            </w:r>
            <w:proofErr w:type="spellEnd"/>
            <w:r w:rsidRPr="001532C6">
              <w:rPr>
                <w:rFonts w:ascii="Calibri" w:eastAsia="Times New Roman" w:hAnsi="Calibri" w:cs="Calibri"/>
                <w:color w:val="000000"/>
                <w:sz w:val="20"/>
                <w:szCs w:val="20"/>
                <w:lang w:eastAsia="ru-RU"/>
              </w:rPr>
              <w:t>} года рождения, паспорт гражданина Российской Федерации серия {</w:t>
            </w:r>
            <w:proofErr w:type="spellStart"/>
            <w:r w:rsidRPr="001532C6">
              <w:rPr>
                <w:rFonts w:ascii="Calibri" w:eastAsia="Times New Roman" w:hAnsi="Calibri" w:cs="Calibri"/>
                <w:color w:val="000000"/>
                <w:sz w:val="20"/>
                <w:szCs w:val="20"/>
                <w:lang w:eastAsia="ru-RU"/>
              </w:rPr>
              <w:t>document_seria</w:t>
            </w:r>
            <w:proofErr w:type="spellEnd"/>
            <w:r w:rsidRPr="001532C6">
              <w:rPr>
                <w:rFonts w:ascii="Calibri" w:eastAsia="Times New Roman" w:hAnsi="Calibri" w:cs="Calibri"/>
                <w:color w:val="000000"/>
                <w:sz w:val="20"/>
                <w:szCs w:val="20"/>
                <w:lang w:eastAsia="ru-RU"/>
              </w:rPr>
              <w:t>}, № {</w:t>
            </w:r>
            <w:proofErr w:type="spellStart"/>
            <w:r w:rsidRPr="001532C6">
              <w:rPr>
                <w:rFonts w:ascii="Calibri" w:eastAsia="Times New Roman" w:hAnsi="Calibri" w:cs="Calibri"/>
                <w:color w:val="000000"/>
                <w:sz w:val="20"/>
                <w:szCs w:val="20"/>
                <w:lang w:eastAsia="ru-RU"/>
              </w:rPr>
              <w:t>document_number</w:t>
            </w:r>
            <w:proofErr w:type="spellEnd"/>
            <w:r w:rsidRPr="001532C6">
              <w:rPr>
                <w:rFonts w:ascii="Calibri" w:eastAsia="Times New Roman" w:hAnsi="Calibri" w:cs="Calibri"/>
                <w:color w:val="000000"/>
                <w:sz w:val="20"/>
                <w:szCs w:val="20"/>
                <w:lang w:eastAsia="ru-RU"/>
              </w:rPr>
              <w:t>}, выдан {</w:t>
            </w:r>
            <w:proofErr w:type="spellStart"/>
            <w:r w:rsidRPr="001532C6">
              <w:rPr>
                <w:rFonts w:ascii="Calibri" w:eastAsia="Times New Roman" w:hAnsi="Calibri" w:cs="Calibri"/>
                <w:color w:val="000000"/>
                <w:sz w:val="20"/>
                <w:szCs w:val="20"/>
                <w:lang w:eastAsia="ru-RU"/>
              </w:rPr>
              <w:t>issue_who</w:t>
            </w:r>
            <w:proofErr w:type="spellEnd"/>
            <w:r w:rsidRPr="001532C6">
              <w:rPr>
                <w:rFonts w:ascii="Calibri" w:eastAsia="Times New Roman" w:hAnsi="Calibri" w:cs="Calibri"/>
                <w:color w:val="000000"/>
                <w:sz w:val="20"/>
                <w:szCs w:val="20"/>
                <w:lang w:eastAsia="ru-RU"/>
              </w:rPr>
              <w:t>}, дата выдачи {</w:t>
            </w:r>
            <w:proofErr w:type="spellStart"/>
            <w:r w:rsidRPr="001532C6">
              <w:rPr>
                <w:rFonts w:ascii="Calibri" w:eastAsia="Times New Roman" w:hAnsi="Calibri" w:cs="Calibri"/>
                <w:color w:val="000000"/>
                <w:sz w:val="20"/>
                <w:szCs w:val="20"/>
                <w:lang w:eastAsia="ru-RU"/>
              </w:rPr>
              <w:t>issue_date</w:t>
            </w:r>
            <w:proofErr w:type="spellEnd"/>
            <w:r w:rsidRPr="001532C6">
              <w:rPr>
                <w:rFonts w:ascii="Calibri" w:eastAsia="Times New Roman" w:hAnsi="Calibri" w:cs="Calibri"/>
                <w:color w:val="000000"/>
                <w:sz w:val="20"/>
                <w:szCs w:val="20"/>
                <w:lang w:eastAsia="ru-RU"/>
              </w:rPr>
              <w:t>} года, код подразделения {</w:t>
            </w:r>
            <w:proofErr w:type="spellStart"/>
            <w:r w:rsidRPr="001532C6">
              <w:rPr>
                <w:rFonts w:ascii="Calibri" w:eastAsia="Times New Roman" w:hAnsi="Calibri" w:cs="Calibri"/>
                <w:color w:val="000000"/>
                <w:sz w:val="20"/>
                <w:szCs w:val="20"/>
                <w:lang w:eastAsia="ru-RU"/>
              </w:rPr>
              <w:t>kod_otdela</w:t>
            </w:r>
            <w:proofErr w:type="spellEnd"/>
            <w:r w:rsidRPr="001532C6">
              <w:rPr>
                <w:rFonts w:ascii="Calibri" w:eastAsia="Times New Roman" w:hAnsi="Calibri" w:cs="Calibri"/>
                <w:color w:val="000000"/>
                <w:sz w:val="20"/>
                <w:szCs w:val="20"/>
                <w:lang w:eastAsia="ru-RU"/>
              </w:rPr>
              <w:t xml:space="preserve">}, </w:t>
            </w:r>
            <w:r w:rsidRPr="001532C6">
              <w:rPr>
                <w:rFonts w:ascii="Calibri" w:eastAsia="Times New Roman" w:hAnsi="Calibri" w:cs="Calibri"/>
                <w:color w:val="000000"/>
                <w:sz w:val="20"/>
                <w:szCs w:val="20"/>
                <w:lang w:eastAsia="ru-RU"/>
              </w:rPr>
              <w:br/>
            </w:r>
            <w:proofErr w:type="spellStart"/>
            <w:r w:rsidRPr="001532C6">
              <w:rPr>
                <w:rFonts w:ascii="Calibri" w:eastAsia="Times New Roman" w:hAnsi="Calibri" w:cs="Calibri"/>
                <w:color w:val="000000"/>
                <w:sz w:val="20"/>
                <w:szCs w:val="20"/>
                <w:lang w:eastAsia="ru-RU"/>
              </w:rPr>
              <w:t>зарегистрированн</w:t>
            </w:r>
            <w:proofErr w:type="spellEnd"/>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is_male</w:t>
            </w:r>
            <w:proofErr w:type="spellEnd"/>
            <w:r w:rsidRPr="001532C6">
              <w:rPr>
                <w:rFonts w:ascii="Calibri" w:eastAsia="Times New Roman" w:hAnsi="Calibri" w:cs="Calibri"/>
                <w:color w:val="000000"/>
                <w:sz w:val="20"/>
                <w:szCs w:val="20"/>
                <w:lang w:eastAsia="ru-RU"/>
              </w:rPr>
              <w:t xml:space="preserve"> | </w:t>
            </w:r>
            <w:proofErr w:type="spellStart"/>
            <w:r w:rsidRPr="001532C6">
              <w:rPr>
                <w:rFonts w:ascii="Calibri" w:eastAsia="Times New Roman" w:hAnsi="Calibri" w:cs="Calibri"/>
                <w:color w:val="000000"/>
                <w:sz w:val="20"/>
                <w:szCs w:val="20"/>
                <w:lang w:eastAsia="ru-RU"/>
              </w:rPr>
              <w:t>gender</w:t>
            </w:r>
            <w:proofErr w:type="spellEnd"/>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ый</w:t>
            </w:r>
            <w:proofErr w:type="spellEnd"/>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ая</w:t>
            </w:r>
            <w:proofErr w:type="spellEnd"/>
            <w:r w:rsidRPr="001532C6">
              <w:rPr>
                <w:rFonts w:ascii="Calibri" w:eastAsia="Times New Roman" w:hAnsi="Calibri" w:cs="Calibri"/>
                <w:color w:val="000000"/>
                <w:sz w:val="20"/>
                <w:szCs w:val="20"/>
                <w:lang w:eastAsia="ru-RU"/>
              </w:rPr>
              <w:t>"} по адресу: {</w:t>
            </w:r>
            <w:proofErr w:type="spellStart"/>
            <w:r w:rsidRPr="001532C6">
              <w:rPr>
                <w:rFonts w:ascii="Calibri" w:eastAsia="Times New Roman" w:hAnsi="Calibri" w:cs="Calibri"/>
                <w:color w:val="000000"/>
                <w:sz w:val="20"/>
                <w:szCs w:val="20"/>
                <w:lang w:eastAsia="ru-RU"/>
              </w:rPr>
              <w:t>reg_place</w:t>
            </w:r>
            <w:proofErr w:type="spellEnd"/>
            <w:r w:rsidRPr="001532C6">
              <w:rPr>
                <w:rFonts w:ascii="Calibri" w:eastAsia="Times New Roman" w:hAnsi="Calibri" w:cs="Calibri"/>
                <w:color w:val="000000"/>
                <w:sz w:val="20"/>
                <w:szCs w:val="20"/>
                <w:lang w:eastAsia="ru-RU"/>
              </w:rPr>
              <w:t>}</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ind w:left="318"/>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{/PARTS}</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tc>
      </w:tr>
    </w:tbl>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при совместном упоминании именуемые в дальнейшем «Стороны», руководствуясь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№214-ФЗ),</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808080"/>
          <w:sz w:val="20"/>
          <w:szCs w:val="20"/>
          <w:lang w:eastAsia="ru-RU"/>
        </w:rPr>
        <w:t>С учетом приложений</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Приложение № 1 «Описание Объекта долевого строительства»</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808080"/>
          <w:sz w:val="20"/>
          <w:szCs w:val="20"/>
          <w:lang w:eastAsia="ru-RU"/>
        </w:rPr>
        <w:t>Заключили договор о нижеследующем</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1"/>
        </w:numPr>
        <w:spacing w:after="0" w:line="240" w:lineRule="auto"/>
        <w:ind w:left="360"/>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Термины и их определения</w:t>
      </w:r>
    </w:p>
    <w:p w:rsidR="001532C6" w:rsidRPr="001532C6" w:rsidRDefault="001532C6" w:rsidP="001532C6">
      <w:pPr>
        <w:pStyle w:val="a5"/>
        <w:numPr>
          <w:ilvl w:val="1"/>
          <w:numId w:val="50"/>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t xml:space="preserve">Жилой дом </w:t>
      </w:r>
      <w:r w:rsidRPr="001532C6">
        <w:rPr>
          <w:rFonts w:ascii="Calibri" w:eastAsia="Times New Roman" w:hAnsi="Calibri" w:cs="Calibri"/>
          <w:bCs/>
          <w:color w:val="000000"/>
          <w:sz w:val="20"/>
          <w:szCs w:val="20"/>
          <w:lang w:eastAsia="ru-RU"/>
        </w:rPr>
        <w:t>– объект капитального строительства – Многоэтажный многоквартирный жилой дом (блок-секции 1,2) со встроенным детским садом на 50 мест, коммерческими помещениями и автостоянкой – I этап комплексной застройки ул. Сибирская в г. Томск, расположенный на земельном участке с кадастровыми номерами 70:21:0200006:6356, по адресу (местоположению): Томская область, Город Томск, ул. Жуковского, 37 (строительный адрес).</w:t>
      </w:r>
      <w:r w:rsidRPr="001532C6">
        <w:rPr>
          <w:rFonts w:ascii="Calibri" w:eastAsia="Times New Roman" w:hAnsi="Calibri" w:cs="Calibri"/>
          <w:b/>
          <w:bCs/>
          <w:color w:val="000000"/>
          <w:sz w:val="20"/>
          <w:szCs w:val="20"/>
          <w:lang w:eastAsia="ru-RU"/>
        </w:rPr>
        <w:t xml:space="preserve"> </w:t>
      </w:r>
    </w:p>
    <w:p w:rsidR="001532C6" w:rsidRPr="00A45F79" w:rsidRDefault="001532C6" w:rsidP="001532C6">
      <w:pPr>
        <w:pStyle w:val="a5"/>
        <w:numPr>
          <w:ilvl w:val="1"/>
          <w:numId w:val="50"/>
        </w:numPr>
        <w:spacing w:after="0" w:line="240" w:lineRule="auto"/>
        <w:jc w:val="both"/>
        <w:textAlignment w:val="baseline"/>
        <w:rPr>
          <w:rFonts w:ascii="Calibri" w:eastAsia="Times New Roman" w:hAnsi="Calibri" w:cs="Calibri"/>
          <w:color w:val="000000"/>
          <w:sz w:val="20"/>
          <w:szCs w:val="20"/>
          <w:lang w:eastAsia="ru-RU"/>
        </w:rPr>
      </w:pPr>
      <w:r w:rsidRPr="00A45F79">
        <w:rPr>
          <w:rFonts w:ascii="Calibri" w:eastAsia="Times New Roman" w:hAnsi="Calibri" w:cs="Calibri"/>
          <w:b/>
          <w:bCs/>
          <w:color w:val="000000"/>
          <w:sz w:val="20"/>
          <w:szCs w:val="20"/>
          <w:lang w:eastAsia="ru-RU"/>
        </w:rPr>
        <w:t>Объект долевого строительства, Объект</w:t>
      </w:r>
      <w:r w:rsidRPr="00A45F79">
        <w:rPr>
          <w:rFonts w:ascii="Calibri" w:eastAsia="Times New Roman" w:hAnsi="Calibri" w:cs="Calibri"/>
          <w:color w:val="000000"/>
          <w:sz w:val="20"/>
          <w:szCs w:val="20"/>
          <w:lang w:eastAsia="ru-RU"/>
        </w:rPr>
        <w:t xml:space="preserve"> – жилое помещение, а именно квартира, строительный № </w:t>
      </w:r>
      <w:r w:rsidRPr="00A45F79">
        <w:rPr>
          <w:rFonts w:ascii="Calibri" w:eastAsia="Times New Roman" w:hAnsi="Calibri" w:cs="Calibri"/>
          <w:b/>
          <w:bCs/>
          <w:color w:val="000000"/>
          <w:sz w:val="20"/>
          <w:szCs w:val="20"/>
          <w:lang w:eastAsia="ru-RU"/>
        </w:rPr>
        <w:t>{</w:t>
      </w:r>
      <w:proofErr w:type="spellStart"/>
      <w:r w:rsidRPr="00A45F79">
        <w:rPr>
          <w:rFonts w:ascii="Calibri" w:eastAsia="Times New Roman" w:hAnsi="Calibri" w:cs="Calibri"/>
          <w:b/>
          <w:bCs/>
          <w:color w:val="000000"/>
          <w:sz w:val="20"/>
          <w:szCs w:val="20"/>
          <w:lang w:eastAsia="ru-RU"/>
        </w:rPr>
        <w:t>OBJ.number</w:t>
      </w:r>
      <w:proofErr w:type="spellEnd"/>
      <w:r w:rsidRPr="00A45F79">
        <w:rPr>
          <w:rFonts w:ascii="Calibri" w:eastAsia="Times New Roman" w:hAnsi="Calibri" w:cs="Calibri"/>
          <w:b/>
          <w:bCs/>
          <w:color w:val="000000"/>
          <w:sz w:val="20"/>
          <w:szCs w:val="20"/>
          <w:lang w:eastAsia="ru-RU"/>
        </w:rPr>
        <w:t>}</w:t>
      </w:r>
      <w:r w:rsidRPr="00A45F79">
        <w:rPr>
          <w:rFonts w:ascii="Calibri" w:eastAsia="Times New Roman" w:hAnsi="Calibri" w:cs="Calibri"/>
          <w:color w:val="000000"/>
          <w:sz w:val="20"/>
          <w:szCs w:val="20"/>
          <w:lang w:eastAsia="ru-RU"/>
        </w:rPr>
        <w:t xml:space="preserve">, состоящее из </w:t>
      </w:r>
      <w:r w:rsidRPr="00A45F79">
        <w:rPr>
          <w:rFonts w:ascii="Calibri" w:eastAsia="Times New Roman" w:hAnsi="Calibri" w:cs="Calibri"/>
          <w:b/>
          <w:bCs/>
          <w:color w:val="000000"/>
          <w:sz w:val="20"/>
          <w:szCs w:val="20"/>
          <w:lang w:eastAsia="ru-RU"/>
        </w:rPr>
        <w:t>{</w:t>
      </w:r>
      <w:proofErr w:type="spellStart"/>
      <w:r w:rsidRPr="00A45F79">
        <w:rPr>
          <w:rFonts w:ascii="Calibri" w:eastAsia="Times New Roman" w:hAnsi="Calibri" w:cs="Calibri"/>
          <w:b/>
          <w:bCs/>
          <w:color w:val="000000"/>
          <w:sz w:val="20"/>
          <w:szCs w:val="20"/>
          <w:lang w:eastAsia="ru-RU"/>
        </w:rPr>
        <w:t>OBJ.rooms</w:t>
      </w:r>
      <w:proofErr w:type="spellEnd"/>
      <w:r w:rsidRPr="00A45F79">
        <w:rPr>
          <w:rFonts w:ascii="Calibri" w:eastAsia="Times New Roman" w:hAnsi="Calibri" w:cs="Calibri"/>
          <w:b/>
          <w:bCs/>
          <w:color w:val="000000"/>
          <w:sz w:val="20"/>
          <w:szCs w:val="20"/>
          <w:lang w:eastAsia="ru-RU"/>
        </w:rPr>
        <w:t>}</w:t>
      </w:r>
      <w:r w:rsidRPr="00A45F79">
        <w:rPr>
          <w:rFonts w:ascii="Calibri" w:eastAsia="Times New Roman" w:hAnsi="Calibri" w:cs="Calibri"/>
          <w:color w:val="000000"/>
          <w:sz w:val="20"/>
          <w:szCs w:val="20"/>
          <w:lang w:eastAsia="ru-RU"/>
        </w:rPr>
        <w:t xml:space="preserve"> жилых комнат, расположенное на </w:t>
      </w:r>
      <w:r w:rsidRPr="00A45F79">
        <w:rPr>
          <w:rFonts w:ascii="Calibri" w:eastAsia="Times New Roman" w:hAnsi="Calibri" w:cs="Calibri"/>
          <w:b/>
          <w:bCs/>
          <w:color w:val="000000"/>
          <w:sz w:val="19"/>
          <w:szCs w:val="19"/>
          <w:shd w:val="clear" w:color="auto" w:fill="FFFFFF"/>
          <w:lang w:eastAsia="ru-RU"/>
        </w:rPr>
        <w:t>{</w:t>
      </w:r>
      <w:proofErr w:type="spellStart"/>
      <w:r w:rsidRPr="00A45F79">
        <w:rPr>
          <w:rFonts w:ascii="Calibri" w:eastAsia="Times New Roman" w:hAnsi="Calibri" w:cs="Calibri"/>
          <w:b/>
          <w:bCs/>
          <w:color w:val="000000"/>
          <w:sz w:val="19"/>
          <w:szCs w:val="19"/>
          <w:shd w:val="clear" w:color="auto" w:fill="FFFFFF"/>
          <w:lang w:eastAsia="ru-RU"/>
        </w:rPr>
        <w:t>OBJ.floor</w:t>
      </w:r>
      <w:proofErr w:type="spellEnd"/>
      <w:r w:rsidRPr="00A45F79">
        <w:rPr>
          <w:rFonts w:ascii="Calibri" w:eastAsia="Times New Roman" w:hAnsi="Calibri" w:cs="Calibri"/>
          <w:b/>
          <w:bCs/>
          <w:color w:val="000000"/>
          <w:sz w:val="19"/>
          <w:szCs w:val="19"/>
          <w:shd w:val="clear" w:color="auto" w:fill="FFFFFF"/>
          <w:lang w:eastAsia="ru-RU"/>
        </w:rPr>
        <w:t>}</w:t>
      </w:r>
      <w:r w:rsidRPr="00A45F79">
        <w:rPr>
          <w:rFonts w:ascii="Calibri" w:eastAsia="Times New Roman" w:hAnsi="Calibri" w:cs="Calibri"/>
          <w:color w:val="000000"/>
          <w:sz w:val="20"/>
          <w:szCs w:val="20"/>
          <w:shd w:val="clear" w:color="auto" w:fill="FFFFFF"/>
          <w:lang w:eastAsia="ru-RU"/>
        </w:rPr>
        <w:t xml:space="preserve"> </w:t>
      </w:r>
      <w:r w:rsidRPr="00A45F79">
        <w:rPr>
          <w:rFonts w:ascii="Calibri" w:eastAsia="Times New Roman" w:hAnsi="Calibri" w:cs="Calibri"/>
          <w:color w:val="000000"/>
          <w:sz w:val="20"/>
          <w:szCs w:val="20"/>
          <w:lang w:eastAsia="ru-RU"/>
        </w:rPr>
        <w:t xml:space="preserve">этаже блок-секции № 1 Жилого дома, общей площадью </w:t>
      </w:r>
      <w:r w:rsidRPr="00A45F79">
        <w:rPr>
          <w:rFonts w:ascii="Calibri" w:eastAsia="Times New Roman" w:hAnsi="Calibri" w:cs="Calibri"/>
          <w:b/>
          <w:bCs/>
          <w:color w:val="000000"/>
          <w:sz w:val="20"/>
          <w:szCs w:val="20"/>
          <w:lang w:eastAsia="ru-RU"/>
        </w:rPr>
        <w:t>{</w:t>
      </w:r>
      <w:proofErr w:type="spellStart"/>
      <w:r w:rsidRPr="00A45F79">
        <w:rPr>
          <w:rFonts w:ascii="Calibri" w:eastAsia="Times New Roman" w:hAnsi="Calibri" w:cs="Calibri"/>
          <w:b/>
          <w:bCs/>
          <w:color w:val="000000"/>
          <w:sz w:val="20"/>
          <w:szCs w:val="20"/>
          <w:lang w:eastAsia="ru-RU"/>
        </w:rPr>
        <w:t>OBJ.area_without</w:t>
      </w:r>
      <w:proofErr w:type="spellEnd"/>
      <w:r w:rsidRPr="00A45F79">
        <w:rPr>
          <w:rFonts w:ascii="Calibri" w:eastAsia="Times New Roman" w:hAnsi="Calibri" w:cs="Calibri"/>
          <w:b/>
          <w:bCs/>
          <w:color w:val="000000"/>
          <w:sz w:val="20"/>
          <w:szCs w:val="20"/>
          <w:lang w:eastAsia="ru-RU"/>
        </w:rPr>
        <w:t xml:space="preserve">} </w:t>
      </w:r>
      <w:proofErr w:type="spellStart"/>
      <w:r w:rsidRPr="00A45F79">
        <w:rPr>
          <w:rFonts w:ascii="Calibri" w:eastAsia="Times New Roman" w:hAnsi="Calibri" w:cs="Calibri"/>
          <w:b/>
          <w:bCs/>
          <w:color w:val="000000"/>
          <w:sz w:val="20"/>
          <w:szCs w:val="20"/>
          <w:lang w:eastAsia="ru-RU"/>
        </w:rPr>
        <w:t>кв.м</w:t>
      </w:r>
      <w:proofErr w:type="spellEnd"/>
      <w:r w:rsidRPr="00A45F79">
        <w:rPr>
          <w:rFonts w:ascii="Calibri" w:eastAsia="Times New Roman" w:hAnsi="Calibri" w:cs="Calibri"/>
          <w:b/>
          <w:bCs/>
          <w:color w:val="000000"/>
          <w:sz w:val="20"/>
          <w:szCs w:val="20"/>
          <w:lang w:eastAsia="ru-RU"/>
        </w:rPr>
        <w:t>.</w:t>
      </w:r>
      <w:r w:rsidRPr="00A45F79">
        <w:rPr>
          <w:rFonts w:ascii="Calibri" w:eastAsia="Times New Roman" w:hAnsi="Calibri" w:cs="Calibri"/>
          <w:color w:val="000000"/>
          <w:sz w:val="20"/>
          <w:szCs w:val="20"/>
          <w:lang w:eastAsia="ru-RU"/>
        </w:rPr>
        <w:t xml:space="preserve"> (без учёта площади </w:t>
      </w:r>
      <w:r w:rsidR="00715F2D" w:rsidRPr="00A45F79">
        <w:rPr>
          <w:rFonts w:ascii="Calibri" w:eastAsia="Times New Roman" w:hAnsi="Calibri" w:cs="Calibri"/>
          <w:color w:val="000000"/>
          <w:sz w:val="20"/>
          <w:szCs w:val="20"/>
          <w:lang w:eastAsia="ru-RU"/>
        </w:rPr>
        <w:t xml:space="preserve">террасы/балкона) / _______ </w:t>
      </w:r>
      <w:proofErr w:type="spellStart"/>
      <w:r w:rsidR="00715F2D" w:rsidRPr="00A45F79">
        <w:rPr>
          <w:rFonts w:ascii="Calibri" w:eastAsia="Times New Roman" w:hAnsi="Calibri" w:cs="Calibri"/>
          <w:color w:val="000000"/>
          <w:sz w:val="20"/>
          <w:szCs w:val="20"/>
          <w:lang w:eastAsia="ru-RU"/>
        </w:rPr>
        <w:t>кв.м</w:t>
      </w:r>
      <w:proofErr w:type="spellEnd"/>
      <w:r w:rsidR="00715F2D" w:rsidRPr="00A45F79">
        <w:rPr>
          <w:rFonts w:ascii="Calibri" w:eastAsia="Times New Roman" w:hAnsi="Calibri" w:cs="Calibri"/>
          <w:color w:val="000000"/>
          <w:sz w:val="20"/>
          <w:szCs w:val="20"/>
          <w:lang w:eastAsia="ru-RU"/>
        </w:rPr>
        <w:t>. (с учетом площади террасы/балкона),</w:t>
      </w:r>
      <w:r w:rsidR="00715F2D" w:rsidRPr="00A45F79">
        <w:rPr>
          <w:rFonts w:ascii="Calibri" w:eastAsia="Times New Roman" w:hAnsi="Calibri" w:cs="Calibri"/>
          <w:color w:val="000000"/>
          <w:sz w:val="20"/>
          <w:szCs w:val="20"/>
          <w:shd w:val="clear" w:color="auto" w:fill="00FF00"/>
          <w:lang w:eastAsia="ru-RU"/>
        </w:rPr>
        <w:t xml:space="preserve"> </w:t>
      </w:r>
      <w:r w:rsidRPr="00A45F79">
        <w:rPr>
          <w:rFonts w:ascii="Calibri" w:eastAsia="Times New Roman" w:hAnsi="Calibri" w:cs="Calibri"/>
          <w:color w:val="000000"/>
          <w:sz w:val="20"/>
          <w:szCs w:val="20"/>
          <w:lang w:eastAsia="ru-RU"/>
        </w:rPr>
        <w:t>подлежащее передаче Участнику долевого строительства после получения разрешения на ввод объекта в эксплуатацию и входящее в состав Жилого дома. Объект долевого строительства определен в соответствии с проектной документацией, действующей на дату подписания настоящего Договора.</w:t>
      </w:r>
    </w:p>
    <w:p w:rsidR="001532C6" w:rsidRPr="00A45F79" w:rsidRDefault="001532C6" w:rsidP="001532C6">
      <w:pPr>
        <w:numPr>
          <w:ilvl w:val="1"/>
          <w:numId w:val="50"/>
        </w:numPr>
        <w:spacing w:after="0" w:line="240" w:lineRule="auto"/>
        <w:jc w:val="both"/>
        <w:textAlignment w:val="baseline"/>
        <w:rPr>
          <w:rFonts w:ascii="Calibri" w:eastAsia="Times New Roman" w:hAnsi="Calibri" w:cs="Calibri"/>
          <w:color w:val="000000"/>
          <w:sz w:val="20"/>
          <w:szCs w:val="20"/>
          <w:lang w:eastAsia="ru-RU"/>
        </w:rPr>
      </w:pPr>
      <w:r w:rsidRPr="00A45F79">
        <w:rPr>
          <w:rFonts w:ascii="Calibri" w:eastAsia="Times New Roman" w:hAnsi="Calibri" w:cs="Calibri"/>
          <w:b/>
          <w:bCs/>
          <w:color w:val="000000"/>
          <w:sz w:val="20"/>
          <w:szCs w:val="20"/>
          <w:lang w:eastAsia="ru-RU"/>
        </w:rPr>
        <w:t>Характеристики Жилого дома</w:t>
      </w:r>
      <w:r w:rsidRPr="00A45F79">
        <w:rPr>
          <w:rFonts w:ascii="Calibri" w:eastAsia="Times New Roman" w:hAnsi="Calibri" w:cs="Calibri"/>
          <w:color w:val="000000"/>
          <w:sz w:val="20"/>
          <w:szCs w:val="20"/>
          <w:lang w:eastAsia="ru-RU"/>
        </w:rPr>
        <w:t xml:space="preserve"> – сведения в соответствии с проектной документацией о виде, назначении, об этажности, общей площади многоквартирного дома, о материале наружных стен и поэтажных перекрытий, классе </w:t>
      </w:r>
      <w:proofErr w:type="spellStart"/>
      <w:r w:rsidRPr="00A45F79">
        <w:rPr>
          <w:rFonts w:ascii="Calibri" w:eastAsia="Times New Roman" w:hAnsi="Calibri" w:cs="Calibri"/>
          <w:color w:val="000000"/>
          <w:sz w:val="20"/>
          <w:szCs w:val="20"/>
          <w:lang w:eastAsia="ru-RU"/>
        </w:rPr>
        <w:t>энергоэффективности</w:t>
      </w:r>
      <w:proofErr w:type="spellEnd"/>
      <w:r w:rsidRPr="00A45F79">
        <w:rPr>
          <w:rFonts w:ascii="Calibri" w:eastAsia="Times New Roman" w:hAnsi="Calibri" w:cs="Calibri"/>
          <w:color w:val="000000"/>
          <w:sz w:val="20"/>
          <w:szCs w:val="20"/>
          <w:lang w:eastAsia="ru-RU"/>
        </w:rPr>
        <w:t>, сейсмостойкости.</w:t>
      </w:r>
    </w:p>
    <w:p w:rsidR="001532C6" w:rsidRPr="00A45F79" w:rsidRDefault="001532C6" w:rsidP="001532C6">
      <w:pPr>
        <w:numPr>
          <w:ilvl w:val="1"/>
          <w:numId w:val="50"/>
        </w:numPr>
        <w:spacing w:after="0" w:line="240" w:lineRule="auto"/>
        <w:jc w:val="both"/>
        <w:textAlignment w:val="baseline"/>
        <w:rPr>
          <w:rFonts w:ascii="Calibri" w:eastAsia="Times New Roman" w:hAnsi="Calibri" w:cs="Calibri"/>
          <w:color w:val="000000"/>
          <w:sz w:val="20"/>
          <w:szCs w:val="20"/>
          <w:lang w:eastAsia="ru-RU"/>
        </w:rPr>
      </w:pPr>
      <w:r w:rsidRPr="00A45F79">
        <w:rPr>
          <w:rFonts w:ascii="Calibri" w:eastAsia="Times New Roman" w:hAnsi="Calibri" w:cs="Calibri"/>
          <w:b/>
          <w:bCs/>
          <w:color w:val="000000"/>
          <w:sz w:val="20"/>
          <w:szCs w:val="20"/>
          <w:lang w:eastAsia="ru-RU"/>
        </w:rPr>
        <w:t>Характеристики Объекта</w:t>
      </w:r>
      <w:r w:rsidRPr="00A45F79">
        <w:rPr>
          <w:rFonts w:ascii="Calibri" w:eastAsia="Times New Roman" w:hAnsi="Calibri" w:cs="Calibri"/>
          <w:color w:val="000000"/>
          <w:sz w:val="20"/>
          <w:szCs w:val="20"/>
          <w:lang w:eastAsia="ru-RU"/>
        </w:rPr>
        <w:t xml:space="preserve"> – сведения в соответствии с проектной документацией о назначении объекта долевого строительства, об этаже, на котором расположен такой объект долевого строительства, о его общей площади, количестве и площади комнат, помещений вспомогательного использования, террасы/балкона.</w:t>
      </w:r>
      <w:r w:rsidRPr="00A45F79">
        <w:rPr>
          <w:rFonts w:ascii="Calibri" w:eastAsia="Times New Roman" w:hAnsi="Calibri" w:cs="Calibri"/>
          <w:color w:val="FF0000"/>
          <w:sz w:val="20"/>
          <w:szCs w:val="20"/>
          <w:lang w:eastAsia="ru-RU"/>
        </w:rPr>
        <w:t> </w:t>
      </w:r>
    </w:p>
    <w:p w:rsidR="001532C6" w:rsidRDefault="001532C6" w:rsidP="001532C6">
      <w:pPr>
        <w:numPr>
          <w:ilvl w:val="1"/>
          <w:numId w:val="50"/>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lastRenderedPageBreak/>
        <w:t>План Объекта</w:t>
      </w:r>
      <w:r w:rsidRPr="001532C6">
        <w:rPr>
          <w:rFonts w:ascii="Calibri" w:eastAsia="Times New Roman" w:hAnsi="Calibri" w:cs="Calibri"/>
          <w:color w:val="000000"/>
          <w:sz w:val="20"/>
          <w:szCs w:val="20"/>
          <w:lang w:eastAsia="ru-RU"/>
        </w:rPr>
        <w:t xml:space="preserve"> –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w:t>
      </w:r>
      <w:r w:rsidRPr="00A45F79">
        <w:rPr>
          <w:rFonts w:ascii="Calibri" w:eastAsia="Times New Roman" w:hAnsi="Calibri" w:cs="Calibri"/>
          <w:color w:val="000000"/>
          <w:sz w:val="20"/>
          <w:szCs w:val="20"/>
          <w:lang w:eastAsia="ru-RU"/>
        </w:rPr>
        <w:t>, террасы/балкона),</w:t>
      </w:r>
      <w:r w:rsidRPr="001532C6">
        <w:rPr>
          <w:rFonts w:ascii="Calibri" w:eastAsia="Times New Roman" w:hAnsi="Calibri" w:cs="Calibri"/>
          <w:color w:val="000000"/>
          <w:sz w:val="20"/>
          <w:szCs w:val="20"/>
          <w:lang w:eastAsia="ru-RU"/>
        </w:rPr>
        <w:t xml:space="preserve"> местоположение объекта долевого строительства на этаже строящегося многоквартирного дома.</w:t>
      </w:r>
    </w:p>
    <w:p w:rsidR="001532C6" w:rsidRPr="001532C6" w:rsidRDefault="001532C6" w:rsidP="001532C6">
      <w:pPr>
        <w:pStyle w:val="a5"/>
        <w:numPr>
          <w:ilvl w:val="1"/>
          <w:numId w:val="50"/>
        </w:numPr>
        <w:spacing w:after="0" w:line="22" w:lineRule="atLeast"/>
        <w:jc w:val="both"/>
        <w:rPr>
          <w:rFonts w:ascii="Segoe UI" w:hAnsi="Segoe UI" w:cs="Segoe UI"/>
          <w:sz w:val="20"/>
          <w:szCs w:val="20"/>
        </w:rPr>
      </w:pPr>
      <w:r w:rsidRPr="001532C6">
        <w:rPr>
          <w:rFonts w:ascii="Segoe UI" w:hAnsi="Segoe UI" w:cs="Segoe UI"/>
          <w:sz w:val="20"/>
          <w:szCs w:val="20"/>
        </w:rPr>
        <w:t xml:space="preserve"> </w:t>
      </w:r>
      <w:r w:rsidRPr="001532C6">
        <w:rPr>
          <w:rFonts w:ascii="Segoe UI" w:hAnsi="Segoe UI" w:cs="Segoe UI"/>
          <w:b/>
          <w:sz w:val="20"/>
          <w:szCs w:val="20"/>
        </w:rPr>
        <w:t xml:space="preserve">Земельный участок для размещения </w:t>
      </w:r>
      <w:proofErr w:type="spellStart"/>
      <w:r w:rsidRPr="001532C6">
        <w:rPr>
          <w:rFonts w:ascii="Segoe UI" w:hAnsi="Segoe UI" w:cs="Segoe UI"/>
          <w:b/>
          <w:sz w:val="20"/>
          <w:szCs w:val="20"/>
        </w:rPr>
        <w:t>машино</w:t>
      </w:r>
      <w:proofErr w:type="spellEnd"/>
      <w:r w:rsidRPr="001532C6">
        <w:rPr>
          <w:rFonts w:ascii="Segoe UI" w:hAnsi="Segoe UI" w:cs="Segoe UI"/>
          <w:b/>
          <w:sz w:val="20"/>
          <w:szCs w:val="20"/>
        </w:rPr>
        <w:t xml:space="preserve">-мест жилой застройки – </w:t>
      </w:r>
      <w:r w:rsidRPr="001532C6">
        <w:rPr>
          <w:rFonts w:ascii="Segoe UI" w:hAnsi="Segoe UI" w:cs="Segoe UI"/>
          <w:sz w:val="20"/>
          <w:szCs w:val="20"/>
        </w:rPr>
        <w:t>земельный участок с кадастровым номером 70:21:0200006:6361.</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numPr>
          <w:ilvl w:val="0"/>
          <w:numId w:val="2"/>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Правовые основания</w:t>
      </w:r>
    </w:p>
    <w:p w:rsidR="001532C6" w:rsidRPr="001532C6" w:rsidRDefault="001532C6" w:rsidP="001532C6">
      <w:pPr>
        <w:spacing w:before="240"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2.1. Правовым основанием для заключения Договора являются:</w:t>
      </w:r>
    </w:p>
    <w:p w:rsidR="001532C6" w:rsidRPr="001532C6" w:rsidRDefault="001532C6" w:rsidP="001532C6">
      <w:pPr>
        <w:spacing w:before="240" w:after="240" w:line="240" w:lineRule="auto"/>
        <w:ind w:left="709"/>
        <w:jc w:val="both"/>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2.1.1. Разрешение на строительство №70-21-115-2025 от 29.12.2025, с изменениями от 22.01.2026, от 14.04.2026г. выданное Департаментом градостроительного развития Томской области, со всеми последующими изменениями и дополнениями.</w:t>
      </w:r>
    </w:p>
    <w:p w:rsidR="001532C6" w:rsidRPr="001532C6" w:rsidRDefault="001532C6" w:rsidP="001532C6">
      <w:pPr>
        <w:spacing w:before="240" w:after="240" w:line="240" w:lineRule="auto"/>
        <w:ind w:left="709"/>
        <w:jc w:val="both"/>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2.1.2. Земельный участок с кадастровым номером </w:t>
      </w:r>
      <w:r w:rsidRPr="001532C6">
        <w:rPr>
          <w:rFonts w:ascii="Calibri" w:eastAsia="Times New Roman" w:hAnsi="Calibri" w:cs="Calibri"/>
          <w:b/>
          <w:color w:val="000000"/>
          <w:sz w:val="20"/>
          <w:szCs w:val="20"/>
          <w:lang w:eastAsia="ru-RU"/>
        </w:rPr>
        <w:t>70:21:0200006:6356</w:t>
      </w:r>
      <w:r w:rsidRPr="001532C6">
        <w:rPr>
          <w:rFonts w:ascii="Calibri" w:eastAsia="Times New Roman" w:hAnsi="Calibri" w:cs="Calibri"/>
          <w:color w:val="000000"/>
          <w:sz w:val="20"/>
          <w:szCs w:val="20"/>
          <w:lang w:eastAsia="ru-RU"/>
        </w:rPr>
        <w:t xml:space="preserve"> принадлежат Застройщику на основании Договора аренды земельного участка для комплексного развития незастроенной территории от 27.09.2023 № ДА 20/6779-23 и Договора аренды образованных земельных участков (1) от 19.12.2025 к Договору аренды земельного участка для комплексного развития незастроенной территории от 27.09.2023 № ДА 20/6779-23, номер государственной регистрации права аренды 70:21:0200006:6356-70/052/2025-3, дата государственной регистрации права – 12.12.2025;</w:t>
      </w:r>
    </w:p>
    <w:p w:rsidR="001532C6" w:rsidRPr="001532C6" w:rsidRDefault="001532C6" w:rsidP="001532C6">
      <w:pPr>
        <w:spacing w:before="240" w:after="240" w:line="240" w:lineRule="auto"/>
        <w:ind w:left="709"/>
        <w:jc w:val="both"/>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Земельный участок с кадастровым номером </w:t>
      </w:r>
      <w:r w:rsidRPr="001532C6">
        <w:rPr>
          <w:rFonts w:ascii="Calibri" w:eastAsia="Times New Roman" w:hAnsi="Calibri" w:cs="Calibri"/>
          <w:b/>
          <w:color w:val="000000"/>
          <w:sz w:val="20"/>
          <w:szCs w:val="20"/>
          <w:lang w:eastAsia="ru-RU"/>
        </w:rPr>
        <w:t>70:21:0200006:6361</w:t>
      </w:r>
      <w:r w:rsidRPr="001532C6">
        <w:rPr>
          <w:rFonts w:ascii="Calibri" w:eastAsia="Times New Roman" w:hAnsi="Calibri" w:cs="Calibri"/>
          <w:color w:val="000000"/>
          <w:sz w:val="20"/>
          <w:szCs w:val="20"/>
          <w:lang w:eastAsia="ru-RU"/>
        </w:rPr>
        <w:t xml:space="preserve"> принадлежат Застройщику на основании Договора аренды земельного участка для комплексного развития незастроенной территории от 27.09.2023 № ДА 20/6779-23 и Договора аренды образованных земельных участков (1) от 19.12.2025 к Договору аренды земельного участка для комплексного развития незастроенной территории от 27.09.2023 № ДА 20/6779-23, номер государственной регистрации права аренды 70:21:0200006:6361-70/052/2025-3, дата государственной регистрации права – 12.12.2025г.</w:t>
      </w:r>
    </w:p>
    <w:p w:rsidR="001532C6" w:rsidRPr="001532C6" w:rsidRDefault="001532C6" w:rsidP="001532C6">
      <w:pPr>
        <w:spacing w:before="240" w:after="240" w:line="240" w:lineRule="auto"/>
        <w:ind w:left="709"/>
        <w:jc w:val="both"/>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2.1.3. Проектная документация шифр 44-СИБ-1, изготовленная ООО «ИнтерПроект Развитие» (со всеми последующими корректировками).</w:t>
      </w:r>
    </w:p>
    <w:p w:rsidR="001532C6" w:rsidRPr="001532C6" w:rsidRDefault="001532C6" w:rsidP="001532C6">
      <w:pPr>
        <w:spacing w:before="240" w:after="24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2.1.4. Проектная декларация на строительство Жилого дома, размещенная на сайте https://наш.дом.рф/.2.2. Участник долевого строительства настоящим подтверждает, что до подписания настоящего Договора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для строительства Жилого дома в соответствии с Федеральным законом №214-ФЗ.</w:t>
      </w:r>
    </w:p>
    <w:p w:rsidR="001532C6" w:rsidRPr="001532C6" w:rsidRDefault="001532C6" w:rsidP="001532C6">
      <w:pPr>
        <w:spacing w:before="240" w:after="24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Участник долевого строительства подтверждает, что ему доведена информация о возможности ознакомления с изменениями, вносимыми в проектную декларацию на строительство Жилого дома, указанного в п. 1.1. настоящего Договора, в сети «Интернет» на сайте единой информационной системы жилищного строительства по адресу: </w:t>
      </w:r>
      <w:r w:rsidRPr="001532C6">
        <w:rPr>
          <w:rFonts w:ascii="Calibri" w:eastAsia="Times New Roman" w:hAnsi="Calibri" w:cs="Calibri"/>
          <w:color w:val="5B9BD5"/>
          <w:sz w:val="20"/>
          <w:szCs w:val="20"/>
          <w:u w:val="single"/>
          <w:lang w:eastAsia="ru-RU"/>
        </w:rPr>
        <w:t>https://наш.дом.рф.</w:t>
      </w:r>
    </w:p>
    <w:p w:rsidR="001532C6" w:rsidRPr="001532C6" w:rsidRDefault="001532C6" w:rsidP="001532C6">
      <w:pPr>
        <w:spacing w:before="240" w:after="24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Также Участник долевого строительства уведомлен о возможности ознакомления с информацией о застройщике и об осуществляемых им проектах строительства, подлежащей раскрытию в соответствии с Федеральным законом №214-ФЗ на сайте единой информационной системы жилищного строительства по адресу:</w:t>
      </w:r>
      <w:hyperlink r:id="rId5" w:history="1">
        <w:r w:rsidRPr="001532C6">
          <w:rPr>
            <w:rFonts w:ascii="Calibri" w:eastAsia="Times New Roman" w:hAnsi="Calibri" w:cs="Calibri"/>
            <w:color w:val="000000"/>
            <w:sz w:val="20"/>
            <w:szCs w:val="20"/>
            <w:u w:val="single"/>
            <w:lang w:eastAsia="ru-RU"/>
          </w:rPr>
          <w:t xml:space="preserve"> </w:t>
        </w:r>
        <w:r w:rsidRPr="001532C6">
          <w:rPr>
            <w:rFonts w:ascii="Calibri" w:eastAsia="Times New Roman" w:hAnsi="Calibri" w:cs="Calibri"/>
            <w:color w:val="0563C1"/>
            <w:sz w:val="20"/>
            <w:szCs w:val="20"/>
            <w:u w:val="single"/>
            <w:lang w:eastAsia="ru-RU"/>
          </w:rPr>
          <w:t>https://наш.дом.рф</w:t>
        </w:r>
      </w:hyperlink>
      <w:r w:rsidRPr="001532C6">
        <w:rPr>
          <w:rFonts w:ascii="Calibri" w:eastAsia="Times New Roman" w:hAnsi="Calibri" w:cs="Calibri"/>
          <w:color w:val="000000"/>
          <w:sz w:val="20"/>
          <w:szCs w:val="20"/>
          <w:lang w:eastAsia="ru-RU"/>
        </w:rPr>
        <w:t>.</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3"/>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Предмет Договора</w:t>
      </w:r>
    </w:p>
    <w:p w:rsidR="001532C6" w:rsidRPr="001532C6" w:rsidRDefault="001532C6" w:rsidP="001532C6">
      <w:pPr>
        <w:numPr>
          <w:ilvl w:val="1"/>
          <w:numId w:val="3"/>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обязуется в предусмотренный Договором срок своими силами и (или) с привлечением других лиц построить Жилой дом, и после получения разрешения на ввод в эксплуатацию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Жилого дома в эксплуатацию.</w:t>
      </w:r>
    </w:p>
    <w:p w:rsidR="001532C6" w:rsidRPr="001532C6" w:rsidRDefault="001532C6" w:rsidP="001532C6">
      <w:pPr>
        <w:numPr>
          <w:ilvl w:val="1"/>
          <w:numId w:val="3"/>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Строительство Жилого дома и ввод его в эксплуатацию осуществляется в следующие сроки:</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плановый срок получения разрешения на ввод в эксплуатацию – </w:t>
      </w:r>
      <w:r w:rsidRPr="001532C6">
        <w:rPr>
          <w:rFonts w:ascii="Calibri" w:eastAsia="Times New Roman" w:hAnsi="Calibri" w:cs="Calibri"/>
          <w:b/>
          <w:bCs/>
          <w:color w:val="000000"/>
          <w:sz w:val="20"/>
          <w:szCs w:val="20"/>
          <w:lang w:eastAsia="ru-RU"/>
        </w:rPr>
        <w:t>30 июня 2029 года.</w:t>
      </w:r>
    </w:p>
    <w:p w:rsidR="001532C6" w:rsidRPr="001532C6" w:rsidRDefault="001532C6" w:rsidP="001532C6">
      <w:pPr>
        <w:numPr>
          <w:ilvl w:val="0"/>
          <w:numId w:val="4"/>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Срок передачи Застройщиком Объекта долевого строительства Участнику долевого строительства - в течение 6 месяцев с момента получения разрешения на ввод в эксплуатацию Жилого дома, но </w:t>
      </w:r>
      <w:r w:rsidRPr="001532C6">
        <w:rPr>
          <w:rFonts w:ascii="Calibri" w:eastAsia="Times New Roman" w:hAnsi="Calibri" w:cs="Calibri"/>
          <w:b/>
          <w:bCs/>
          <w:color w:val="000000"/>
          <w:sz w:val="20"/>
          <w:szCs w:val="20"/>
          <w:lang w:eastAsia="ru-RU"/>
        </w:rPr>
        <w:t>не позднее «31» декабря 2029 года.</w:t>
      </w:r>
    </w:p>
    <w:p w:rsidR="001532C6" w:rsidRPr="001532C6" w:rsidRDefault="001532C6" w:rsidP="001532C6">
      <w:pPr>
        <w:numPr>
          <w:ilvl w:val="0"/>
          <w:numId w:val="5"/>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Характеристики Жилого дома в соответствии с проектной документацией, на момент подписания настоящего Договора следующие:</w:t>
      </w:r>
    </w:p>
    <w:p w:rsidR="001532C6" w:rsidRPr="001532C6" w:rsidRDefault="001532C6" w:rsidP="001532C6">
      <w:pPr>
        <w:numPr>
          <w:ilvl w:val="0"/>
          <w:numId w:val="6"/>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Назначение – многоэтажный многоквартирный жилой дом (блок-секции – 1,2);</w:t>
      </w:r>
    </w:p>
    <w:p w:rsidR="001532C6" w:rsidRPr="001532C6" w:rsidRDefault="001532C6" w:rsidP="001532C6">
      <w:pPr>
        <w:numPr>
          <w:ilvl w:val="0"/>
          <w:numId w:val="6"/>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Количество этажей: 26 надземных этажей, 1 подземный этаж;</w:t>
      </w:r>
    </w:p>
    <w:p w:rsidR="001532C6" w:rsidRPr="001532C6" w:rsidRDefault="001532C6" w:rsidP="001532C6">
      <w:pPr>
        <w:numPr>
          <w:ilvl w:val="0"/>
          <w:numId w:val="6"/>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Общая площадь Жилого дома – 14 965,41 кв. м.;</w:t>
      </w:r>
    </w:p>
    <w:p w:rsidR="001532C6" w:rsidRPr="001532C6" w:rsidRDefault="001532C6" w:rsidP="001532C6">
      <w:pPr>
        <w:numPr>
          <w:ilvl w:val="0"/>
          <w:numId w:val="6"/>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Материал наружных стен:</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- 1-2 этажа - Кирпичная кладка из полнотелого кирпича на цементно-песчаном растворе - 250 мм; утеплитель </w:t>
      </w:r>
      <w:proofErr w:type="spellStart"/>
      <w:r w:rsidRPr="001532C6">
        <w:rPr>
          <w:rFonts w:ascii="Calibri" w:eastAsia="Times New Roman" w:hAnsi="Calibri" w:cs="Calibri"/>
          <w:color w:val="000000"/>
          <w:sz w:val="20"/>
          <w:szCs w:val="20"/>
          <w:lang w:eastAsia="ru-RU"/>
        </w:rPr>
        <w:t>минераловатный</w:t>
      </w:r>
      <w:proofErr w:type="spellEnd"/>
      <w:r w:rsidRPr="001532C6">
        <w:rPr>
          <w:rFonts w:ascii="Calibri" w:eastAsia="Times New Roman" w:hAnsi="Calibri" w:cs="Calibri"/>
          <w:color w:val="000000"/>
          <w:sz w:val="20"/>
          <w:szCs w:val="20"/>
          <w:lang w:eastAsia="ru-RU"/>
        </w:rPr>
        <w:t xml:space="preserve"> 170 мм; кирпичная кладка из кирпича керамического клинкерного;</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- 3-26 этажей - Кирпичная кладка из полнотелого кирпича на цементно-песчаном растворе - 250 мм; утеплитель типа "ТЕХНОФАС ОПТИМА" – 170 мм; декоративная штукатурка с покраской фасадными красками;</w:t>
      </w:r>
    </w:p>
    <w:p w:rsidR="001532C6" w:rsidRPr="001532C6" w:rsidRDefault="001532C6" w:rsidP="001532C6">
      <w:pPr>
        <w:numPr>
          <w:ilvl w:val="0"/>
          <w:numId w:val="7"/>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Материал поэтажных перекрытий – Монолитный железобетон. Каркас железобетонный.</w:t>
      </w:r>
    </w:p>
    <w:p w:rsidR="001532C6" w:rsidRPr="001532C6" w:rsidRDefault="001532C6" w:rsidP="001532C6">
      <w:pPr>
        <w:numPr>
          <w:ilvl w:val="0"/>
          <w:numId w:val="7"/>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 xml:space="preserve">Класс </w:t>
      </w:r>
      <w:proofErr w:type="spellStart"/>
      <w:r w:rsidRPr="001532C6">
        <w:rPr>
          <w:rFonts w:ascii="Calibri" w:eastAsia="Times New Roman" w:hAnsi="Calibri" w:cs="Calibri"/>
          <w:color w:val="000000"/>
          <w:sz w:val="20"/>
          <w:szCs w:val="20"/>
          <w:lang w:eastAsia="ru-RU"/>
        </w:rPr>
        <w:t>энергоэффективности</w:t>
      </w:r>
      <w:proofErr w:type="spellEnd"/>
      <w:r w:rsidRPr="001532C6">
        <w:rPr>
          <w:rFonts w:ascii="Calibri" w:eastAsia="Times New Roman" w:hAnsi="Calibri" w:cs="Calibri"/>
          <w:color w:val="000000"/>
          <w:sz w:val="20"/>
          <w:szCs w:val="20"/>
          <w:lang w:eastAsia="ru-RU"/>
        </w:rPr>
        <w:t xml:space="preserve"> – класс В (высокий).</w:t>
      </w:r>
    </w:p>
    <w:p w:rsidR="001532C6" w:rsidRPr="001532C6" w:rsidRDefault="001532C6" w:rsidP="001532C6">
      <w:pPr>
        <w:numPr>
          <w:ilvl w:val="0"/>
          <w:numId w:val="7"/>
        </w:numPr>
        <w:spacing w:after="0" w:line="240" w:lineRule="auto"/>
        <w:ind w:left="1069"/>
        <w:jc w:val="both"/>
        <w:textAlignment w:val="baseline"/>
        <w:rPr>
          <w:rFonts w:ascii="Arial" w:eastAsia="Times New Roman" w:hAnsi="Arial" w:cs="Arial"/>
          <w:color w:val="000000"/>
          <w:sz w:val="20"/>
          <w:szCs w:val="20"/>
          <w:lang w:eastAsia="ru-RU"/>
        </w:rPr>
      </w:pPr>
      <w:r w:rsidRPr="001532C6">
        <w:rPr>
          <w:rFonts w:ascii="Calibri" w:eastAsia="Times New Roman" w:hAnsi="Calibri" w:cs="Calibri"/>
          <w:color w:val="000000"/>
          <w:sz w:val="20"/>
          <w:szCs w:val="20"/>
          <w:lang w:eastAsia="ru-RU"/>
        </w:rPr>
        <w:t>Класс сейсмостойкости – 6 баллов.</w:t>
      </w:r>
    </w:p>
    <w:p w:rsidR="001532C6" w:rsidRPr="001532C6" w:rsidRDefault="001532C6" w:rsidP="001532C6">
      <w:pPr>
        <w:numPr>
          <w:ilvl w:val="0"/>
          <w:numId w:val="8"/>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t>Объект долевого строительства подлежит передаче Участнику долевого строительства в следующем состоянии:</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Входные двери – установлены Застройщиком;</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Окна: ПВХ-профиль с двухкамерным стеклопакетом;</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 Стены: внутренние стены – самонесущие из полнотелого кирпича толщиной 250, перегородки кирпичные 120 мм.; межквартирные перегородки - двухслойная конструкция из кирпича 120 мм на цементно-песчаном растворе, с воздушным зазором 50 мм и гипсовых </w:t>
      </w:r>
      <w:proofErr w:type="spellStart"/>
      <w:r w:rsidRPr="001532C6">
        <w:rPr>
          <w:rFonts w:ascii="Calibri" w:eastAsia="Times New Roman" w:hAnsi="Calibri" w:cs="Calibri"/>
          <w:color w:val="000000"/>
          <w:sz w:val="20"/>
          <w:szCs w:val="20"/>
          <w:lang w:eastAsia="ru-RU"/>
        </w:rPr>
        <w:t>пазогребневых</w:t>
      </w:r>
      <w:proofErr w:type="spellEnd"/>
      <w:r w:rsidRPr="001532C6">
        <w:rPr>
          <w:rFonts w:ascii="Calibri" w:eastAsia="Times New Roman" w:hAnsi="Calibri" w:cs="Calibri"/>
          <w:color w:val="000000"/>
          <w:sz w:val="20"/>
          <w:szCs w:val="20"/>
          <w:lang w:eastAsia="ru-RU"/>
        </w:rPr>
        <w:t xml:space="preserve"> полнотелых плит толщиной 80 мм;</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Полы: подготовка под самоотделку (вибродемпфирующая прокладка типа «</w:t>
      </w:r>
      <w:proofErr w:type="spellStart"/>
      <w:r w:rsidRPr="001532C6">
        <w:rPr>
          <w:rFonts w:ascii="Calibri" w:eastAsia="Times New Roman" w:hAnsi="Calibri" w:cs="Calibri"/>
          <w:color w:val="000000"/>
          <w:sz w:val="20"/>
          <w:szCs w:val="20"/>
          <w:lang w:eastAsia="ru-RU"/>
        </w:rPr>
        <w:t>Пенотерм</w:t>
      </w:r>
      <w:proofErr w:type="spellEnd"/>
      <w:r w:rsidRPr="001532C6">
        <w:rPr>
          <w:rFonts w:ascii="Calibri" w:eastAsia="Times New Roman" w:hAnsi="Calibri" w:cs="Calibri"/>
          <w:color w:val="000000"/>
          <w:sz w:val="20"/>
          <w:szCs w:val="20"/>
          <w:lang w:eastAsia="ru-RU"/>
        </w:rPr>
        <w:t xml:space="preserve">», </w:t>
      </w:r>
      <w:proofErr w:type="spellStart"/>
      <w:r w:rsidRPr="001532C6">
        <w:rPr>
          <w:rFonts w:ascii="Calibri" w:eastAsia="Times New Roman" w:hAnsi="Calibri" w:cs="Calibri"/>
          <w:color w:val="000000"/>
          <w:sz w:val="20"/>
          <w:szCs w:val="20"/>
          <w:lang w:eastAsia="ru-RU"/>
        </w:rPr>
        <w:t>фиброцементная</w:t>
      </w:r>
      <w:proofErr w:type="spellEnd"/>
      <w:r w:rsidRPr="001532C6">
        <w:rPr>
          <w:rFonts w:ascii="Calibri" w:eastAsia="Times New Roman" w:hAnsi="Calibri" w:cs="Calibri"/>
          <w:color w:val="000000"/>
          <w:sz w:val="20"/>
          <w:szCs w:val="20"/>
          <w:lang w:eastAsia="ru-RU"/>
        </w:rPr>
        <w:t xml:space="preserve"> стяжка. В санузлах выполнена гидроизоляция с заведением на вертикальные поверхности на 300 мм;</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Потолок: подготовка под самоотделку (зачистка швов бетонной поверхности);</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Водоснабжение: поэтажная разводка трубопроводов водоснабжения от точек подключения, выполняется под потолком за сантехническими приборами;</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Канализация: от стояка в конструкции стен;</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Отопление: поквартирная горизонтальная разводка трубопроводов от распределительных коллекторов, которые расположены на каждом этаже здания;</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 Электрика: поквартирные </w:t>
      </w:r>
      <w:proofErr w:type="spellStart"/>
      <w:r w:rsidRPr="001532C6">
        <w:rPr>
          <w:rFonts w:ascii="Calibri" w:eastAsia="Times New Roman" w:hAnsi="Calibri" w:cs="Calibri"/>
          <w:color w:val="000000"/>
          <w:sz w:val="20"/>
          <w:szCs w:val="20"/>
          <w:lang w:eastAsia="ru-RU"/>
        </w:rPr>
        <w:t>электрощитки</w:t>
      </w:r>
      <w:proofErr w:type="spellEnd"/>
      <w:r w:rsidRPr="001532C6">
        <w:rPr>
          <w:rFonts w:ascii="Calibri" w:eastAsia="Times New Roman" w:hAnsi="Calibri" w:cs="Calibri"/>
          <w:color w:val="000000"/>
          <w:sz w:val="20"/>
          <w:szCs w:val="20"/>
          <w:lang w:eastAsia="ru-RU"/>
        </w:rPr>
        <w:t xml:space="preserve"> находятся в квартирах, распределительные сети проложены скрыто в трубах ПВХ в монолитных конструкциях;</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Объект передаётся Участнику долевого строительства под «самоотделку».</w:t>
      </w:r>
    </w:p>
    <w:p w:rsidR="001532C6" w:rsidRPr="001532C6" w:rsidRDefault="001532C6" w:rsidP="001532C6">
      <w:pPr>
        <w:numPr>
          <w:ilvl w:val="0"/>
          <w:numId w:val="9"/>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имеет право досрочно исполнить свои обязательства по завершению строительства и вводу Жилого дома в эксплуатацию, а также по передаче Объекта Участнику долевого строительства.</w:t>
      </w:r>
    </w:p>
    <w:p w:rsidR="001532C6" w:rsidRPr="001532C6" w:rsidRDefault="001532C6" w:rsidP="001532C6">
      <w:pPr>
        <w:numPr>
          <w:ilvl w:val="0"/>
          <w:numId w:val="10"/>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Адрес Объекта долевого строительства, его площадь и иные характеристики могут быть уточнены в процессе строительства либо после окончания строительства Жилого дома и получения разрешения на ввод Жилого дома в эксплуатацию. Уточненные адрес Объекта долевого строительства, его площадь, иные характеристики указываются в передаточном акте или ином документе о передаче Объекта долевого строительства. </w:t>
      </w:r>
    </w:p>
    <w:p w:rsidR="001532C6" w:rsidRPr="001532C6" w:rsidRDefault="001532C6" w:rsidP="001532C6">
      <w:pPr>
        <w:numPr>
          <w:ilvl w:val="0"/>
          <w:numId w:val="11"/>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Участник долевого строительства уведомлен, что строительство Жилого дома будет осуществляться Застройщиком с привлечением кредитных средств Банк ВТБ (ПАО). </w:t>
      </w:r>
    </w:p>
    <w:p w:rsidR="001532C6" w:rsidRPr="001532C6" w:rsidRDefault="001532C6" w:rsidP="001532C6">
      <w:pPr>
        <w:numPr>
          <w:ilvl w:val="0"/>
          <w:numId w:val="12"/>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b/>
          <w:bCs/>
          <w:i/>
          <w:iCs/>
          <w:color w:val="C00000"/>
          <w:sz w:val="20"/>
          <w:szCs w:val="20"/>
          <w:shd w:val="clear" w:color="auto" w:fill="00FF00"/>
          <w:lang w:eastAsia="ru-RU"/>
        </w:rPr>
        <w:t>(Если в сделке несколько участников)</w:t>
      </w:r>
      <w:r w:rsidRPr="001532C6">
        <w:rPr>
          <w:rFonts w:ascii="Calibri" w:eastAsia="Times New Roman" w:hAnsi="Calibri" w:cs="Calibri"/>
          <w:b/>
          <w:bCs/>
          <w:i/>
          <w:iCs/>
          <w:color w:val="C00000"/>
          <w:sz w:val="20"/>
          <w:szCs w:val="20"/>
          <w:lang w:eastAsia="ru-RU"/>
        </w:rPr>
        <w:t> </w:t>
      </w:r>
    </w:p>
    <w:p w:rsidR="001532C6" w:rsidRPr="001532C6" w:rsidRDefault="001532C6" w:rsidP="001532C6">
      <w:pPr>
        <w:numPr>
          <w:ilvl w:val="0"/>
          <w:numId w:val="13"/>
        </w:numPr>
        <w:spacing w:after="0" w:line="240" w:lineRule="auto"/>
        <w:ind w:left="360"/>
        <w:jc w:val="both"/>
        <w:textAlignment w:val="baseline"/>
        <w:rPr>
          <w:rFonts w:ascii="Calibri" w:eastAsia="Times New Roman" w:hAnsi="Calibri" w:cs="Calibri"/>
          <w:color w:val="000000"/>
          <w:sz w:val="20"/>
          <w:szCs w:val="20"/>
          <w:lang w:eastAsia="ru-RU"/>
        </w:rPr>
      </w:pPr>
      <w:proofErr w:type="spellStart"/>
      <w:r w:rsidRPr="001532C6">
        <w:rPr>
          <w:rFonts w:ascii="Calibri" w:eastAsia="Times New Roman" w:hAnsi="Calibri" w:cs="Calibri"/>
          <w:b/>
          <w:bCs/>
          <w:color w:val="000000"/>
          <w:sz w:val="20"/>
          <w:szCs w:val="20"/>
          <w:shd w:val="clear" w:color="auto" w:fill="00FF00"/>
          <w:lang w:eastAsia="ru-RU"/>
        </w:rPr>
        <w:t>Участни</w:t>
      </w:r>
      <w:proofErr w:type="spellEnd"/>
      <w:r w:rsidRPr="001532C6">
        <w:rPr>
          <w:rFonts w:ascii="Calibri" w:eastAsia="Times New Roman" w:hAnsi="Calibri" w:cs="Calibri"/>
          <w:b/>
          <w:bCs/>
          <w:color w:val="000000"/>
          <w:sz w:val="20"/>
          <w:szCs w:val="20"/>
          <w:shd w:val="clear" w:color="auto" w:fill="00FF00"/>
          <w:lang w:eastAsia="ru-RU"/>
        </w:rPr>
        <w:t xml:space="preserve">{PARTS | </w:t>
      </w:r>
      <w:proofErr w:type="spellStart"/>
      <w:r w:rsidRPr="001532C6">
        <w:rPr>
          <w:rFonts w:ascii="Calibri" w:eastAsia="Times New Roman" w:hAnsi="Calibri" w:cs="Calibri"/>
          <w:b/>
          <w:bCs/>
          <w:color w:val="000000"/>
          <w:sz w:val="20"/>
          <w:szCs w:val="20"/>
          <w:shd w:val="clear" w:color="auto" w:fill="00FF00"/>
          <w:lang w:eastAsia="ru-RU"/>
        </w:rPr>
        <w:t>gender</w:t>
      </w:r>
      <w:proofErr w:type="spellEnd"/>
      <w:r w:rsidRPr="001532C6">
        <w:rPr>
          <w:rFonts w:ascii="Calibri" w:eastAsia="Times New Roman" w:hAnsi="Calibri" w:cs="Calibri"/>
          <w:b/>
          <w:bCs/>
          <w:color w:val="000000"/>
          <w:sz w:val="20"/>
          <w:szCs w:val="20"/>
          <w:shd w:val="clear" w:color="auto" w:fill="00FF00"/>
          <w:lang w:eastAsia="ru-RU"/>
        </w:rPr>
        <w:t>:"к":"к":"</w:t>
      </w:r>
      <w:proofErr w:type="spellStart"/>
      <w:r w:rsidRPr="001532C6">
        <w:rPr>
          <w:rFonts w:ascii="Calibri" w:eastAsia="Times New Roman" w:hAnsi="Calibri" w:cs="Calibri"/>
          <w:b/>
          <w:bCs/>
          <w:color w:val="000000"/>
          <w:sz w:val="20"/>
          <w:szCs w:val="20"/>
          <w:shd w:val="clear" w:color="auto" w:fill="00FF00"/>
          <w:lang w:eastAsia="ru-RU"/>
        </w:rPr>
        <w:t>ки</w:t>
      </w:r>
      <w:proofErr w:type="spellEnd"/>
      <w:r w:rsidRPr="001532C6">
        <w:rPr>
          <w:rFonts w:ascii="Calibri" w:eastAsia="Times New Roman" w:hAnsi="Calibri" w:cs="Calibri"/>
          <w:b/>
          <w:bCs/>
          <w:color w:val="000000"/>
          <w:sz w:val="20"/>
          <w:szCs w:val="20"/>
          <w:shd w:val="clear" w:color="auto" w:fill="00FF00"/>
          <w:lang w:eastAsia="ru-RU"/>
        </w:rPr>
        <w:t>"} долевого строительства приобретают Объект долевого строительства в общую {</w:t>
      </w:r>
      <w:proofErr w:type="spellStart"/>
      <w:r w:rsidRPr="001532C6">
        <w:rPr>
          <w:rFonts w:ascii="Calibri" w:eastAsia="Times New Roman" w:hAnsi="Calibri" w:cs="Calibri"/>
          <w:b/>
          <w:bCs/>
          <w:color w:val="000000"/>
          <w:sz w:val="20"/>
          <w:szCs w:val="20"/>
          <w:shd w:val="clear" w:color="auto" w:fill="00FF00"/>
          <w:lang w:eastAsia="ru-RU"/>
        </w:rPr>
        <w:t>СДЕЛКА.тип_собственности_в</w:t>
      </w:r>
      <w:proofErr w:type="spellEnd"/>
      <w:r w:rsidRPr="001532C6">
        <w:rPr>
          <w:rFonts w:ascii="Calibri" w:eastAsia="Times New Roman" w:hAnsi="Calibri" w:cs="Calibri"/>
          <w:b/>
          <w:bCs/>
          <w:color w:val="000000"/>
          <w:sz w:val="20"/>
          <w:szCs w:val="20"/>
          <w:shd w:val="clear" w:color="auto" w:fill="00FF00"/>
          <w:lang w:eastAsia="ru-RU"/>
        </w:rPr>
        <w:t>}.</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14"/>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Цена Договора и порядок расчетов</w:t>
      </w:r>
    </w:p>
    <w:p w:rsidR="001532C6" w:rsidRPr="001532C6" w:rsidRDefault="001532C6" w:rsidP="001532C6">
      <w:pPr>
        <w:numPr>
          <w:ilvl w:val="1"/>
          <w:numId w:val="14"/>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Цена Договора по соглашению с Участником долевого строительства определена как сумма денежных средств, подлежащих уплате Участником долевого строительства Застройщику для возмещения затрат на строительство Объекта. </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земельного участка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на проектирование и строительство сетей инженерно-технического обеспечения в границах земельного участка; на возведение (строительство и проектирование) социальной, инженерной, коммунальной и транспортной инфраструктур, в том числе безвозмездно передаваемых в государственную или муниципальную собственность, а также на финансирование возведения таких объектов, на исполнение иных инфраструктурных обязательств, возложенных на Застройщика в рамках договора о комплексном развитии территории (в том числе, на ремонт инфраструктурных объектов, на формирование комфортной городской среды и т.д.); расходы, связанные с погашением привлеченных заемных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маркетинг и рекламу Объекта; на создание электронного сайта Объекта с обеспечением удаленного видеонаблюдения за ходом строительства Объекта или этапа строительства; на оплату процентов по банковскому кредитованию; на оплату государственной регистрации договоров участия в долевом строительстве; иные расходы Застройщика, связанные с передачей Объекта Участнику долевого строительства, передачей общего имущества в Объекте управляющей организации, передачей инженерных сетей </w:t>
      </w:r>
      <w:proofErr w:type="spellStart"/>
      <w:r w:rsidRPr="001532C6">
        <w:rPr>
          <w:rFonts w:ascii="Calibri" w:eastAsia="Times New Roman" w:hAnsi="Calibri" w:cs="Calibri"/>
          <w:color w:val="000000"/>
          <w:sz w:val="20"/>
          <w:szCs w:val="20"/>
          <w:lang w:eastAsia="ru-RU"/>
        </w:rPr>
        <w:t>ресурсоснабжающим</w:t>
      </w:r>
      <w:proofErr w:type="spellEnd"/>
      <w:r w:rsidRPr="001532C6">
        <w:rPr>
          <w:rFonts w:ascii="Calibri" w:eastAsia="Times New Roman" w:hAnsi="Calibri" w:cs="Calibri"/>
          <w:color w:val="000000"/>
          <w:sz w:val="20"/>
          <w:szCs w:val="20"/>
          <w:lang w:eastAsia="ru-RU"/>
        </w:rPr>
        <w:t xml:space="preserve">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Участников долевого строительства, на расходы по строительству не сданных в эксплуатацию объектов, создание которых предусмотрено в связи с ДДУ;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Участникам долевого строительства;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съемку;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уплату налогов, сборов, обязательных взносов; на размещение временно свободных средств на депозите; на оплату услуг уполномоченного банка; на перевод средств в другой уполномоченный банк;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 в частности ст. 18 ФЗ №214 от 30.12.2004 г.</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Разница между ценой договора, оплачиваемой Участником долевого строительства, и суммой возмещаемых затрат на строительство, определяемой после окончания строительства, является вознаграждением Застройщика (стоимостью услуг застройщика) и остается в его распоряжении.</w:t>
      </w:r>
    </w:p>
    <w:p w:rsidR="001532C6" w:rsidRPr="001532C6" w:rsidRDefault="001532C6" w:rsidP="001532C6">
      <w:pPr>
        <w:numPr>
          <w:ilvl w:val="0"/>
          <w:numId w:val="15"/>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Цена настоящего Договора составляет </w:t>
      </w: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PRICE.price_doc</w:t>
      </w:r>
      <w:proofErr w:type="spellEnd"/>
      <w:r w:rsidRPr="001532C6">
        <w:rPr>
          <w:rFonts w:ascii="Calibri" w:eastAsia="Times New Roman" w:hAnsi="Calibri" w:cs="Calibri"/>
          <w:b/>
          <w:bCs/>
          <w:color w:val="000000"/>
          <w:sz w:val="20"/>
          <w:szCs w:val="20"/>
          <w:lang w:eastAsia="ru-RU"/>
        </w:rPr>
        <w:t xml:space="preserve"> | </w:t>
      </w:r>
      <w:proofErr w:type="spellStart"/>
      <w:r w:rsidRPr="001532C6">
        <w:rPr>
          <w:rFonts w:ascii="Calibri" w:eastAsia="Times New Roman" w:hAnsi="Calibri" w:cs="Calibri"/>
          <w:b/>
          <w:bCs/>
          <w:color w:val="000000"/>
          <w:sz w:val="20"/>
          <w:szCs w:val="20"/>
          <w:lang w:eastAsia="ru-RU"/>
        </w:rPr>
        <w:t>toTextFull</w:t>
      </w:r>
      <w:proofErr w:type="spellEnd"/>
      <w:r w:rsidRPr="001532C6">
        <w:rPr>
          <w:rFonts w:ascii="Calibri" w:eastAsia="Times New Roman" w:hAnsi="Calibri" w:cs="Calibri"/>
          <w:b/>
          <w:bCs/>
          <w:color w:val="000000"/>
          <w:sz w:val="20"/>
          <w:szCs w:val="20"/>
          <w:lang w:eastAsia="ru-RU"/>
        </w:rPr>
        <w:t>}</w:t>
      </w:r>
      <w:r w:rsidRPr="001532C6">
        <w:rPr>
          <w:rFonts w:ascii="Calibri" w:eastAsia="Times New Roman" w:hAnsi="Calibri" w:cs="Calibri"/>
          <w:color w:val="000000"/>
          <w:sz w:val="20"/>
          <w:szCs w:val="20"/>
          <w:lang w:eastAsia="ru-RU"/>
        </w:rPr>
        <w:t>. Цена Договора НДС не облагается.</w:t>
      </w:r>
    </w:p>
    <w:p w:rsidR="001532C6" w:rsidRPr="001532C6" w:rsidRDefault="001532C6" w:rsidP="001532C6">
      <w:pPr>
        <w:numPr>
          <w:ilvl w:val="0"/>
          <w:numId w:val="16"/>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Цена Договора может быть изменена в случае, предусмотренном п. 4.8. настоящего Договора.</w:t>
      </w:r>
    </w:p>
    <w:p w:rsidR="001532C6" w:rsidRPr="001532C6" w:rsidRDefault="001532C6" w:rsidP="001532C6">
      <w:pPr>
        <w:numPr>
          <w:ilvl w:val="0"/>
          <w:numId w:val="17"/>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Денежные средства, указанные в п.4.2. Договора, Участник долевого строительства перечисляет на специальный счет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который открывается Участником долевого строительства в уполномоченном банке: Банк ВТБ (ПАО) (далее -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-агент) для их учета и блокирования в целях перечисления Застройщику при наступлении условий, предусмотренных Федеральным законом № 214-ФЗ и договором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заключенным между Бенефициаром, Депонентом и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-агентом, на следующих условиях:</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proofErr w:type="spellStart"/>
      <w:r w:rsidRPr="001532C6">
        <w:rPr>
          <w:rFonts w:ascii="Calibri" w:eastAsia="Times New Roman" w:hAnsi="Calibri" w:cs="Calibri"/>
          <w:b/>
          <w:bCs/>
          <w:color w:val="000000"/>
          <w:sz w:val="20"/>
          <w:szCs w:val="20"/>
          <w:lang w:eastAsia="ru-RU"/>
        </w:rPr>
        <w:t>Эскроу</w:t>
      </w:r>
      <w:proofErr w:type="spellEnd"/>
      <w:r w:rsidRPr="001532C6">
        <w:rPr>
          <w:rFonts w:ascii="Calibri" w:eastAsia="Times New Roman" w:hAnsi="Calibri" w:cs="Calibri"/>
          <w:b/>
          <w:bCs/>
          <w:color w:val="000000"/>
          <w:sz w:val="20"/>
          <w:szCs w:val="20"/>
          <w:lang w:eastAsia="ru-RU"/>
        </w:rPr>
        <w:t>-агент:</w:t>
      </w:r>
      <w:r w:rsidRPr="001532C6">
        <w:rPr>
          <w:rFonts w:ascii="Calibri" w:eastAsia="Times New Roman" w:hAnsi="Calibri" w:cs="Calibri"/>
          <w:color w:val="000000"/>
          <w:sz w:val="20"/>
          <w:szCs w:val="20"/>
          <w:lang w:eastAsia="ru-RU"/>
        </w:rPr>
        <w:t> </w:t>
      </w:r>
    </w:p>
    <w:p w:rsidR="001532C6" w:rsidRPr="001532C6" w:rsidRDefault="001532C6" w:rsidP="001532C6">
      <w:pPr>
        <w:shd w:val="clear" w:color="auto" w:fill="FFFFFF"/>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Наименование: Филиал «ЦЕНТРАЛЬНЫЙ» Банка ВТБ (ПАО), </w:t>
      </w:r>
    </w:p>
    <w:p w:rsidR="001532C6" w:rsidRPr="001532C6" w:rsidRDefault="001532C6" w:rsidP="001532C6">
      <w:pPr>
        <w:shd w:val="clear" w:color="auto" w:fill="FFFFFF"/>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Генеральная лицензия на осуществление банковских операций № 1000 от «08» июля 2015 г.,</w:t>
      </w:r>
    </w:p>
    <w:p w:rsidR="001532C6" w:rsidRPr="001532C6" w:rsidRDefault="001532C6" w:rsidP="001532C6">
      <w:pPr>
        <w:shd w:val="clear" w:color="auto" w:fill="FFFFFF"/>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u w:val="single"/>
          <w:lang w:eastAsia="ru-RU"/>
        </w:rPr>
        <w:t>место нахождения и адрес:</w:t>
      </w:r>
      <w:r w:rsidRPr="001532C6">
        <w:rPr>
          <w:rFonts w:ascii="Calibri" w:eastAsia="Times New Roman" w:hAnsi="Calibri" w:cs="Calibri"/>
          <w:color w:val="000000"/>
          <w:sz w:val="20"/>
          <w:szCs w:val="20"/>
          <w:lang w:eastAsia="ru-RU"/>
        </w:rPr>
        <w:t xml:space="preserve"> 191144, город Санкт-Петербург, Дегтярный переулок, д. 11, лит. А</w:t>
      </w:r>
    </w:p>
    <w:p w:rsidR="001532C6" w:rsidRPr="001532C6" w:rsidRDefault="001532C6" w:rsidP="001532C6">
      <w:pPr>
        <w:shd w:val="clear" w:color="auto" w:fill="FFFFFF"/>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u w:val="single"/>
          <w:lang w:eastAsia="ru-RU"/>
        </w:rPr>
        <w:t>адрес электронной почты:</w:t>
      </w:r>
      <w:r w:rsidRPr="001532C6">
        <w:rPr>
          <w:rFonts w:ascii="Calibri" w:eastAsia="Times New Roman" w:hAnsi="Calibri" w:cs="Calibri"/>
          <w:color w:val="000000"/>
          <w:sz w:val="20"/>
          <w:szCs w:val="20"/>
          <w:lang w:eastAsia="ru-RU"/>
        </w:rPr>
        <w:t xml:space="preserve"> </w:t>
      </w:r>
      <w:hyperlink r:id="rId6" w:history="1">
        <w:r w:rsidRPr="001532C6">
          <w:rPr>
            <w:rFonts w:ascii="Calibri" w:eastAsia="Times New Roman" w:hAnsi="Calibri" w:cs="Calibri"/>
            <w:color w:val="0000FF"/>
            <w:sz w:val="20"/>
            <w:szCs w:val="20"/>
            <w:u w:val="single"/>
            <w:lang w:eastAsia="ru-RU"/>
          </w:rPr>
          <w:t>info@vtb.ru</w:t>
        </w:r>
      </w:hyperlink>
    </w:p>
    <w:p w:rsidR="001532C6" w:rsidRPr="001532C6" w:rsidRDefault="001532C6" w:rsidP="001532C6">
      <w:pPr>
        <w:shd w:val="clear" w:color="auto" w:fill="FFFFFF"/>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u w:val="single"/>
          <w:lang w:eastAsia="ru-RU"/>
        </w:rPr>
        <w:t>номер телефона</w:t>
      </w:r>
      <w:r w:rsidRPr="001532C6">
        <w:rPr>
          <w:rFonts w:ascii="Calibri" w:eastAsia="Times New Roman" w:hAnsi="Calibri" w:cs="Calibri"/>
          <w:color w:val="000000"/>
          <w:sz w:val="20"/>
          <w:szCs w:val="20"/>
          <w:lang w:eastAsia="ru-RU"/>
        </w:rPr>
        <w:t>: 8-800-100-24-24, (495) 777-24-24,+7 (495) 777-24-24</w:t>
      </w:r>
    </w:p>
    <w:p w:rsidR="001532C6" w:rsidRPr="001532C6" w:rsidRDefault="001532C6" w:rsidP="001532C6">
      <w:pPr>
        <w:shd w:val="clear" w:color="auto" w:fill="FFFFFF"/>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u w:val="single"/>
          <w:lang w:eastAsia="ru-RU"/>
        </w:rPr>
        <w:t>ИНН: 7702070139</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Депонент</w:t>
      </w:r>
      <w:r w:rsidRPr="001532C6">
        <w:rPr>
          <w:rFonts w:ascii="Calibri" w:eastAsia="Times New Roman" w:hAnsi="Calibri" w:cs="Calibri"/>
          <w:color w:val="000000"/>
          <w:sz w:val="20"/>
          <w:szCs w:val="20"/>
          <w:lang w:eastAsia="ru-RU"/>
        </w:rPr>
        <w:t>: {</w:t>
      </w:r>
      <w:proofErr w:type="spellStart"/>
      <w:r w:rsidRPr="001532C6">
        <w:rPr>
          <w:rFonts w:ascii="Calibri" w:eastAsia="Times New Roman" w:hAnsi="Calibri" w:cs="Calibri"/>
          <w:color w:val="000000"/>
          <w:sz w:val="20"/>
          <w:szCs w:val="20"/>
          <w:lang w:eastAsia="ru-RU"/>
        </w:rPr>
        <w:t>DEPONENT.fio</w:t>
      </w:r>
      <w:proofErr w:type="spellEnd"/>
      <w:r w:rsidRPr="001532C6">
        <w:rPr>
          <w:rFonts w:ascii="Calibri" w:eastAsia="Times New Roman" w:hAnsi="Calibri" w:cs="Calibri"/>
          <w:color w:val="000000"/>
          <w:sz w:val="20"/>
          <w:szCs w:val="20"/>
          <w:lang w:eastAsia="ru-RU"/>
        </w:rPr>
        <w:t>}; </w:t>
      </w: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Бенефициар</w:t>
      </w:r>
      <w:r w:rsidRPr="001532C6">
        <w:rPr>
          <w:rFonts w:ascii="Calibri" w:eastAsia="Times New Roman" w:hAnsi="Calibri" w:cs="Calibri"/>
          <w:color w:val="000000"/>
          <w:sz w:val="20"/>
          <w:szCs w:val="20"/>
          <w:lang w:eastAsia="ru-RU"/>
        </w:rPr>
        <w:t>: Общество с ограниченной ответственностью Специализированный застройщик «</w:t>
      </w:r>
      <w:proofErr w:type="spellStart"/>
      <w:r w:rsidRPr="001532C6">
        <w:rPr>
          <w:rFonts w:ascii="Calibri" w:eastAsia="Times New Roman" w:hAnsi="Calibri" w:cs="Calibri"/>
          <w:color w:val="000000"/>
          <w:sz w:val="20"/>
          <w:szCs w:val="20"/>
          <w:lang w:eastAsia="ru-RU"/>
        </w:rPr>
        <w:t>ТехСтрой</w:t>
      </w:r>
      <w:proofErr w:type="spellEnd"/>
      <w:r w:rsidRPr="001532C6">
        <w:rPr>
          <w:rFonts w:ascii="Calibri" w:eastAsia="Times New Roman" w:hAnsi="Calibri" w:cs="Calibri"/>
          <w:color w:val="000000"/>
          <w:sz w:val="20"/>
          <w:szCs w:val="20"/>
          <w:lang w:eastAsia="ru-RU"/>
        </w:rPr>
        <w:t>» </w:t>
      </w: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Депонируемая сумма</w:t>
      </w:r>
      <w:r w:rsidRPr="001532C6">
        <w:rPr>
          <w:rFonts w:ascii="Calibri" w:eastAsia="Times New Roman" w:hAnsi="Calibri" w:cs="Calibri"/>
          <w:color w:val="000000"/>
          <w:sz w:val="20"/>
          <w:szCs w:val="20"/>
          <w:lang w:eastAsia="ru-RU"/>
        </w:rPr>
        <w:t>: {</w:t>
      </w:r>
      <w:proofErr w:type="spellStart"/>
      <w:r w:rsidRPr="001532C6">
        <w:rPr>
          <w:rFonts w:ascii="Calibri" w:eastAsia="Times New Roman" w:hAnsi="Calibri" w:cs="Calibri"/>
          <w:color w:val="000000"/>
          <w:sz w:val="20"/>
          <w:szCs w:val="20"/>
          <w:lang w:eastAsia="ru-RU"/>
        </w:rPr>
        <w:t>PRICE.price_doc</w:t>
      </w:r>
      <w:proofErr w:type="spellEnd"/>
      <w:r w:rsidRPr="001532C6">
        <w:rPr>
          <w:rFonts w:ascii="Calibri" w:eastAsia="Times New Roman" w:hAnsi="Calibri" w:cs="Calibri"/>
          <w:color w:val="000000"/>
          <w:sz w:val="20"/>
          <w:szCs w:val="20"/>
          <w:lang w:eastAsia="ru-RU"/>
        </w:rPr>
        <w:t xml:space="preserve"> | </w:t>
      </w:r>
      <w:proofErr w:type="spellStart"/>
      <w:r w:rsidRPr="001532C6">
        <w:rPr>
          <w:rFonts w:ascii="Calibri" w:eastAsia="Times New Roman" w:hAnsi="Calibri" w:cs="Calibri"/>
          <w:color w:val="000000"/>
          <w:sz w:val="20"/>
          <w:szCs w:val="20"/>
          <w:lang w:eastAsia="ru-RU"/>
        </w:rPr>
        <w:t>toTextFull</w:t>
      </w:r>
      <w:proofErr w:type="spellEnd"/>
      <w:r w:rsidRPr="001532C6">
        <w:rPr>
          <w:rFonts w:ascii="Calibri" w:eastAsia="Times New Roman" w:hAnsi="Calibri" w:cs="Calibri"/>
          <w:color w:val="000000"/>
          <w:sz w:val="20"/>
          <w:szCs w:val="20"/>
          <w:lang w:eastAsia="ru-RU"/>
        </w:rPr>
        <w:t>};</w:t>
      </w: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Срок условного депонирования денежных средств</w:t>
      </w:r>
      <w:r w:rsidRPr="001532C6">
        <w:rPr>
          <w:rFonts w:ascii="Calibri" w:eastAsia="Times New Roman" w:hAnsi="Calibri" w:cs="Calibri"/>
          <w:color w:val="000000"/>
          <w:sz w:val="20"/>
          <w:szCs w:val="20"/>
          <w:lang w:eastAsia="ru-RU"/>
        </w:rPr>
        <w:t>: до «31» декабря 2029 г.</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Порядок оплаты устанавливается п. 4.4.1. Договора.</w:t>
      </w:r>
    </w:p>
    <w:p w:rsidR="001532C6" w:rsidRPr="001532C6" w:rsidRDefault="001532C6" w:rsidP="001532C6">
      <w:pPr>
        <w:spacing w:after="0" w:line="240" w:lineRule="auto"/>
        <w:ind w:left="567"/>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Депонируемая сумма перечисляется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-агентом на счет Бенефициара (Застройщика), указанный в разделе «Адреса и реквизиты сторон» настоящего Договора, не позднее 10 (Десяти) рабочих дней после предоставления Застройщиком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-агенту разрешения на ввод в эксплуатацию Жилого дома или размещения сведений об этом в единой информационной системе жилищного строительства.</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18"/>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Денежные средства, указанные в п. 4.2. Договора, Участник долевого строительства перечисляет на специальный счет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в следующем порядке: </w:t>
      </w:r>
    </w:p>
    <w:p w:rsidR="001532C6" w:rsidRPr="001532C6" w:rsidRDefault="001532C6" w:rsidP="001532C6">
      <w:pPr>
        <w:numPr>
          <w:ilvl w:val="0"/>
          <w:numId w:val="19"/>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{#ГРАФИК_ПЛАТЕЖЕЙ}{#номер==”1”}Сумма в размере </w:t>
      </w: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сумма_полн</w:t>
      </w:r>
      <w:proofErr w:type="spellEnd"/>
      <w:r w:rsidRPr="001532C6">
        <w:rPr>
          <w:rFonts w:ascii="Calibri" w:eastAsia="Times New Roman" w:hAnsi="Calibri" w:cs="Calibri"/>
          <w:b/>
          <w:bCs/>
          <w:color w:val="000000"/>
          <w:sz w:val="20"/>
          <w:szCs w:val="20"/>
          <w:lang w:eastAsia="ru-RU"/>
        </w:rPr>
        <w:t>}</w:t>
      </w:r>
      <w:r w:rsidRPr="001532C6">
        <w:rPr>
          <w:rFonts w:ascii="Calibri" w:eastAsia="Times New Roman" w:hAnsi="Calibri" w:cs="Calibri"/>
          <w:color w:val="000000"/>
          <w:sz w:val="20"/>
          <w:szCs w:val="20"/>
          <w:lang w:eastAsia="ru-RU"/>
        </w:rPr>
        <w:t xml:space="preserve"> - подлежит оплате в течение 5 (пяти) дней с даты государственной регистрации настоящего Договора{/номер==”1”}{/ГРАФИК_ПЛАТЕЖЕЙ}{#ГРАФИК_ПЛАТЕЖЕЙ}{#номер!=”1”};</w:t>
      </w:r>
    </w:p>
    <w:p w:rsidR="001532C6" w:rsidRPr="001532C6" w:rsidRDefault="001532C6" w:rsidP="001532C6">
      <w:pPr>
        <w:numPr>
          <w:ilvl w:val="0"/>
          <w:numId w:val="19"/>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Сумма в размере </w:t>
      </w: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сумма_полн</w:t>
      </w:r>
      <w:proofErr w:type="spellEnd"/>
      <w:r w:rsidRPr="001532C6">
        <w:rPr>
          <w:rFonts w:ascii="Calibri" w:eastAsia="Times New Roman" w:hAnsi="Calibri" w:cs="Calibri"/>
          <w:b/>
          <w:bCs/>
          <w:color w:val="000000"/>
          <w:sz w:val="20"/>
          <w:szCs w:val="20"/>
          <w:lang w:eastAsia="ru-RU"/>
        </w:rPr>
        <w:t>}</w:t>
      </w:r>
      <w:r w:rsidRPr="001532C6">
        <w:rPr>
          <w:rFonts w:ascii="Calibri" w:eastAsia="Times New Roman" w:hAnsi="Calibri" w:cs="Calibri"/>
          <w:color w:val="000000"/>
          <w:sz w:val="20"/>
          <w:szCs w:val="20"/>
          <w:lang w:eastAsia="ru-RU"/>
        </w:rPr>
        <w:t xml:space="preserve"> - подлежит оплате в срок до {дата} года{/номер!=”1”}{/ГРАФИК_ПЛАТЕЖЕЙ}</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20"/>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Обязательство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открытый в соответствии с п. 4.4 настоящего Договора.</w:t>
      </w:r>
    </w:p>
    <w:p w:rsidR="001532C6" w:rsidRPr="001532C6" w:rsidRDefault="001532C6" w:rsidP="001532C6">
      <w:pPr>
        <w:numPr>
          <w:ilvl w:val="0"/>
          <w:numId w:val="21"/>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досрочного получения Застройщиком разрешения на ввод объекта в эксплуатацию Участник долевого строительства обязуется оплатить оставшуюся часть Цены Договора в течение 1 (одного) месяца с даты получения разрешения на ввод объекта в эксплуатацию.</w:t>
      </w:r>
    </w:p>
    <w:p w:rsidR="001532C6" w:rsidRPr="001532C6" w:rsidRDefault="001532C6" w:rsidP="001532C6">
      <w:pPr>
        <w:numPr>
          <w:ilvl w:val="0"/>
          <w:numId w:val="22"/>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Цену Договора не включены расходы, связанные с государственной регистрацией настоящего Договора и дополнительных соглашений к нему в Управлении Федеральной службы государственной регистрации, кадастра и картографии, а также услуги по подготовке и передаче иных документов, необходимых для последующей государственной регистрации права собственности Участника долевого строительства на Объект.</w:t>
      </w:r>
    </w:p>
    <w:p w:rsidR="001532C6" w:rsidRPr="001532C6" w:rsidRDefault="001532C6" w:rsidP="001532C6">
      <w:pPr>
        <w:numPr>
          <w:ilvl w:val="0"/>
          <w:numId w:val="23"/>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расхождения общей площади Объекта долевого строительства, указанной в настоящем Договоре и общей фактической площади Объекта долевого строительства, более, чем на 5%, цена настоящего Договора изменяется в большую либо в меньшую сторону, в соответствии с п. 4.9. настоящего Договора. </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Общая фактическая площадь Объекта долевого строительства определяется на основании данных технического плана многоквартирного дома, выполненного аттестованным кадастровым инженером. </w:t>
      </w:r>
      <w:r w:rsidRPr="00A45F79">
        <w:rPr>
          <w:rFonts w:ascii="Calibri" w:eastAsia="Times New Roman" w:hAnsi="Calibri" w:cs="Calibri"/>
          <w:color w:val="000000"/>
          <w:sz w:val="20"/>
          <w:szCs w:val="20"/>
          <w:lang w:eastAsia="ru-RU"/>
        </w:rPr>
        <w:t>В целях исчисления расхождения общей площади Объекта долевого строительства, указанной в настоящем Договоре и общей фактической площади Объекта долевого строительства, площадь балкона/террасы не учитывается.</w:t>
      </w:r>
    </w:p>
    <w:p w:rsidR="001532C6" w:rsidRPr="001532C6" w:rsidRDefault="001532C6" w:rsidP="001532C6">
      <w:pPr>
        <w:numPr>
          <w:ilvl w:val="0"/>
          <w:numId w:val="24"/>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Для целей настоящего договора Стороны согласовали, что допустимое изменение (в сторону увеличения или уменьшения) общей площади Объекта долевого строительства составляет 5% от общей площади Объекта долевого строительства. В случае допустимого изменения общей площади Объекта долевого строительства цена договора изменению не подлежит.</w:t>
      </w:r>
    </w:p>
    <w:p w:rsidR="001532C6" w:rsidRPr="001532C6" w:rsidRDefault="001532C6" w:rsidP="001532C6">
      <w:pPr>
        <w:numPr>
          <w:ilvl w:val="0"/>
          <w:numId w:val="25"/>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В случае наступления условий, предусмотренных </w:t>
      </w:r>
      <w:proofErr w:type="spellStart"/>
      <w:r w:rsidRPr="001532C6">
        <w:rPr>
          <w:rFonts w:ascii="Calibri" w:eastAsia="Times New Roman" w:hAnsi="Calibri" w:cs="Calibri"/>
          <w:color w:val="000000"/>
          <w:sz w:val="20"/>
          <w:szCs w:val="20"/>
          <w:lang w:eastAsia="ru-RU"/>
        </w:rPr>
        <w:t>абз</w:t>
      </w:r>
      <w:proofErr w:type="spellEnd"/>
      <w:r w:rsidRPr="001532C6">
        <w:rPr>
          <w:rFonts w:ascii="Calibri" w:eastAsia="Times New Roman" w:hAnsi="Calibri" w:cs="Calibri"/>
          <w:color w:val="000000"/>
          <w:sz w:val="20"/>
          <w:szCs w:val="20"/>
          <w:lang w:eastAsia="ru-RU"/>
        </w:rPr>
        <w:t>. 1 п. 4.8. настоящего Договора, цена настоящего Договора считается измененной и определяется как произведение общей фактической площади Объекта долевого строительства на стоимость одного квадратного метра. Стоимость одного квадратного метра при этом рассчитывается как результат деления Цены Договора на общую площадь объекта долевого ст</w:t>
      </w:r>
      <w:r w:rsidR="00715F2D">
        <w:rPr>
          <w:rFonts w:ascii="Calibri" w:eastAsia="Times New Roman" w:hAnsi="Calibri" w:cs="Calibri"/>
          <w:color w:val="000000"/>
          <w:sz w:val="20"/>
          <w:szCs w:val="20"/>
          <w:lang w:eastAsia="ru-RU"/>
        </w:rPr>
        <w:t xml:space="preserve">роительства, указанную в п. 1.2, </w:t>
      </w:r>
      <w:r w:rsidR="00715F2D" w:rsidRPr="00A45F79">
        <w:rPr>
          <w:rFonts w:ascii="Calibri" w:eastAsia="Times New Roman" w:hAnsi="Calibri" w:cs="Calibri"/>
          <w:color w:val="000000"/>
          <w:sz w:val="20"/>
          <w:szCs w:val="20"/>
          <w:lang w:eastAsia="ru-RU"/>
        </w:rPr>
        <w:t>без учета площади балкона.</w:t>
      </w:r>
    </w:p>
    <w:p w:rsidR="001532C6" w:rsidRPr="001532C6" w:rsidRDefault="001532C6" w:rsidP="001532C6">
      <w:pPr>
        <w:numPr>
          <w:ilvl w:val="0"/>
          <w:numId w:val="26"/>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направляет Участнику долевого строительства уведомление об отклонении фактической общей площади Объекта от общей площади Объекта, указанной в пункте 1.2. настоящего Договора, и о сумме доплаты Участником долевого строительства или сумме возврата Застройщиком. </w:t>
      </w:r>
    </w:p>
    <w:p w:rsidR="001532C6" w:rsidRPr="001532C6" w:rsidRDefault="001532C6" w:rsidP="001532C6">
      <w:pPr>
        <w:numPr>
          <w:ilvl w:val="0"/>
          <w:numId w:val="27"/>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В случае наступления обстоятельств для доплаты цены договора Участник долевого строительства обязуется до передачи ему Объекта, в срок не позднее 5 (Пяти) рабочих дней с момента получения уведомления о доплате внести сумму доплаты на специализированный банковский счет Застройщика, указанный в разделе «Адреса и реквизиты сторон» настоящего договора, путем безналичного перечисления денежных средств. Если счет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к этому моменту не закрыт, оплата производится на этот счет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w:t>
      </w:r>
    </w:p>
    <w:p w:rsidR="001532C6" w:rsidRPr="001532C6" w:rsidRDefault="001532C6" w:rsidP="001532C6">
      <w:pPr>
        <w:numPr>
          <w:ilvl w:val="0"/>
          <w:numId w:val="28"/>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наступления обстоятельств для возврата Застройщиком части цены договора Участник долевого строительства обязуется до передачи ему Объекта предоставить номер банковского счета и иные реквизиты, необходимые для перечисления денежных средств.</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Застройщик обязуется в течение 5 (Пяти) банковских дней с момента подписания акта о передаче Объекта долевого строительства возвратить излишне перечисленные денежные средства Участнику долевого строительства. </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В случае </w:t>
      </w:r>
      <w:proofErr w:type="spellStart"/>
      <w:r w:rsidRPr="001532C6">
        <w:rPr>
          <w:rFonts w:ascii="Calibri" w:eastAsia="Times New Roman" w:hAnsi="Calibri" w:cs="Calibri"/>
          <w:color w:val="000000"/>
          <w:sz w:val="20"/>
          <w:szCs w:val="20"/>
          <w:lang w:eastAsia="ru-RU"/>
        </w:rPr>
        <w:t>непредоставления</w:t>
      </w:r>
      <w:proofErr w:type="spellEnd"/>
      <w:r w:rsidRPr="001532C6">
        <w:rPr>
          <w:rFonts w:ascii="Calibri" w:eastAsia="Times New Roman" w:hAnsi="Calibri" w:cs="Calibri"/>
          <w:color w:val="000000"/>
          <w:sz w:val="20"/>
          <w:szCs w:val="20"/>
          <w:lang w:eastAsia="ru-RU"/>
        </w:rPr>
        <w:t xml:space="preserve"> или несвоевременного предоставления Участником долевого строительства банковских реквизитов Застройщик не несет ответственности за несвоевременное перечисление излишне оплаченных денежных средств.</w:t>
      </w:r>
    </w:p>
    <w:p w:rsidR="001532C6" w:rsidRPr="001532C6" w:rsidRDefault="001532C6" w:rsidP="001532C6">
      <w:pPr>
        <w:numPr>
          <w:ilvl w:val="0"/>
          <w:numId w:val="29"/>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При наступлении оснований для возврата Участнику долевого строительства денежных средств со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(в том числе в случае расторжения/прекращения/отказа от исполнения Договора сторонами), денежные средства со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подлежат возврату участнику долевого строительства в соответствии с условиями договора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w:t>
      </w:r>
    </w:p>
    <w:p w:rsidR="001532C6" w:rsidRPr="001532C6" w:rsidRDefault="001532C6" w:rsidP="001532C6">
      <w:pPr>
        <w:numPr>
          <w:ilvl w:val="0"/>
          <w:numId w:val="30"/>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Расторжение Договора осуществляется в течении 3 (трех) месяцев с момента предоставления Застройщику письменного заявления о расторжении Договора от Участника долевого строительства. Денежные средства с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-счета будут возвращены на возвратный счет, указанный в п. 10.2. в течение 10 (десяти) рабочих дней с момента государственной регистрации Соглашения о расторжении Договора.</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31"/>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Порядок передачи объекта долевого строительства</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Обязательство Застройщика по передаче Объекта Участнику долевого строительства является встречным по отношению к обязательству Участника долевого строительства по оплате полной Цены договора. </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передает Объект, а Участник долевого строительства принимает по подписываемому сторонами передаточному акту.</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направляет Участнику долевого строительства сообщение о завершении строительства Жилого дома и о готовности Объекта к передаче (далее – Сообщение Застройщика). Такое сообщение должно быть направлено по почте заказным письмом с описью вложения по указанному в Договоре почтовому адресу Участника долевого строительства или вручено Участнику долевого строительства лично под расписку.</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Участник долевого строительства, получивший Сообщение Застройщика, обязан приступить к принятию Объекта в течение 7 (Семи) рабочих дней, для чего обязуется прибыть в указанное Застройщиком место для подписания передаточного акта. </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обнаружения в ходе принятия Объекта несоответствий Объекта требованиям, указанным в части 1 статьи 7 Федерального закона №214-ФЗ, Участник долевого строительства вправе потребовать от Застройщика составления акта, в котором указываются данные несоответствия и отказаться от подписания акта приема-передачи Объекта до момента их устранения. В течение 7 (семи) рабочих дней после получения от Застройщика уведомления об устранении недостатков, Участник долевого строительства обязан явиться и повторно приступить к принятию Объекта.</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При уклонении Участника долевого строительства от принятия Объекта в установленный в п. 5.4. настоящего Договора срок, или при отказе от принятия Объекта (за исключением составления акта о несоответствии Объекта требованиям законодательства или договора), в том числе при наличии у Застройщика сведений о получении Участником долевого строительства сообщения Застройщика, направленного в соответствии с п. 5.3 настоящего Договора,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в настоящем Договоре адресу, Застройщик по истечении двух месяцев со дня, предусмотренного настоящим Договором для передачи Объекта, вправе составить односторонний акт о передаче Объекта. Дата составления одностороннего акта является моментом надлежащего исполнения обязанности Застройщика по передаче Объекта Участнику долевого строительства. При этом риск случайной гибели Объекта признается перешедшим к Участнику долевого строительства со дня подписания сторонами передаточного акта о передаче Объекта либо со дня составления Застройщиком одностороннего акта передачи Объекта.</w:t>
      </w:r>
    </w:p>
    <w:p w:rsidR="001532C6" w:rsidRPr="001532C6" w:rsidRDefault="001532C6" w:rsidP="001532C6">
      <w:pPr>
        <w:numPr>
          <w:ilvl w:val="1"/>
          <w:numId w:val="3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С даты подписания передаточного акта либо с даты составления одностороннего акта о передаче Объекта долевого строительства, Участник долевого строительства становится ответственным за его сохранность и приобретает обязательства по уплате всех расходов, связанных с его содержанием, техническим обслуживанием и обеспечением надлежащего санитарного состояния, участвует соразмерно его доле в расходах, связанных с эксплуатацией, техническим обслуживанием и ремонтом общего имущества Жилого дома. </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32"/>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Права и обязанности Сторон</w:t>
      </w:r>
    </w:p>
    <w:p w:rsidR="001532C6" w:rsidRPr="001532C6" w:rsidRDefault="001532C6" w:rsidP="001532C6">
      <w:pPr>
        <w:numPr>
          <w:ilvl w:val="1"/>
          <w:numId w:val="32"/>
        </w:numPr>
        <w:spacing w:after="0" w:line="240" w:lineRule="auto"/>
        <w:ind w:left="360"/>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t>Застройщик обязуется:</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Осуществить комплекс организационных и технических мероприятий по строительству Жилого дома в соответствии с проектной документацией и получить разрешение на ввод в эксплуатацию.</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После получения Застройщиком разрешения на ввод в эксплуатацию передать Объект Участнику долевого строительства в соответствии с разделом 5 Договора.</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соответствии со ст. 20, 21 Федерального закона № 214-ФЗ предоставлять по требованию Участника долевого строительства информацию о Застройщике и проекте строительства.</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если строительство Жилого дома не может быть завершено в предусмотренный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по почтовому адресу Участника долевого строительства, указанному в настоящем Договоре.</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Застройщик уведомляет Участника долевого строительства об изменении реквизитов не позднее 10 (десяти) календарных дней с даты изменения своих реквизитов путем размещения информации об изменениях на сайте </w:t>
      </w:r>
      <w:hyperlink r:id="rId7" w:history="1">
        <w:r w:rsidRPr="001532C6">
          <w:rPr>
            <w:rFonts w:ascii="Calibri" w:eastAsia="Times New Roman" w:hAnsi="Calibri" w:cs="Calibri"/>
            <w:color w:val="0000FF"/>
            <w:sz w:val="20"/>
            <w:szCs w:val="20"/>
            <w:u w:val="single"/>
            <w:lang w:eastAsia="ru-RU"/>
          </w:rPr>
          <w:t>https://наш.дом.рф</w:t>
        </w:r>
      </w:hyperlink>
      <w:r w:rsidRPr="001532C6">
        <w:rPr>
          <w:rFonts w:ascii="Calibri" w:eastAsia="Times New Roman" w:hAnsi="Calibri" w:cs="Calibri"/>
          <w:color w:val="000000"/>
          <w:sz w:val="20"/>
          <w:szCs w:val="20"/>
          <w:lang w:eastAsia="ru-RU"/>
        </w:rPr>
        <w:t>. </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Уведомить эксплуатирующую организацию о передаче объекта недвижимости дольщику, путем направления подписанного акта приема-передачи.</w:t>
      </w:r>
    </w:p>
    <w:p w:rsidR="001532C6" w:rsidRPr="001532C6" w:rsidRDefault="001532C6" w:rsidP="001532C6">
      <w:pPr>
        <w:numPr>
          <w:ilvl w:val="1"/>
          <w:numId w:val="32"/>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t>Застройщик имеет право:</w:t>
      </w:r>
    </w:p>
    <w:p w:rsidR="001532C6" w:rsidRPr="001532C6" w:rsidRDefault="001532C6" w:rsidP="001532C6">
      <w:pPr>
        <w:numPr>
          <w:ilvl w:val="2"/>
          <w:numId w:val="32"/>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Участник долевого строительства предоставляет Застройщику право без дополнительных распоряжений и согласований со стороны Участника долевого строительства,  изменять проектную документацию, проектную декларацию и иные необходимые документы в процессе строительства Жилого дома, в том числе в части изменения общего имущества, право осуществлять строительство на земельном участке, указанном в п. 2.1.2. настоящего Договора, объектов недвижимости (в том числе объектов, строительство которых необходимо для эксплуатации Жилого дома: трансформаторной подстанции, линейных объектов и т.д.), в соответствии с видами разрешенного использования земельных участков.</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Характеристики земельного участка, указанного в п. 2.1.2. Договора,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Жилого дома. </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Настоящим Участник долевого строительства дает свое согласие на последующее (до и /или после ввода Жилого дома в эксплуатацию) изменение по усмотрению Застройщика границ земельного участка, указанного в п. 2.1.2. Договора, когда такое изменение связано с исключением земельного участка, разделом земельных участков в целях образования (формирования) отдельного земельного участка под Жилым домом,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земельных участков, совершение Застройщиком и /или другими лицами любых иных действий, связанных с разделом земельных участков в вышеуказанных целях, также Участник долевого строительства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Участник долевого строительства настоящим прямо выражает свое согласие на образование иных земельных участков из земельного участка, указанного в п. 2.1.2. Договора, включая раздел земельного  участка, указанного  в п. 2.1.2 Договора и/или выдел из земельного  участка иного (иных) земельных участков иной площади, на снятие с кадастрового учета земельных  участков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земельных участков, а также на регистрацию прав Застройщика на вновь образованные земельные участки. </w:t>
      </w:r>
    </w:p>
    <w:p w:rsidR="001532C6" w:rsidRPr="001532C6" w:rsidRDefault="001532C6" w:rsidP="001532C6">
      <w:pPr>
        <w:spacing w:after="0" w:line="240" w:lineRule="auto"/>
        <w:ind w:left="709"/>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Участник долевого строительства дает свое согласие Застройщику на изменение вида разрешенного использования вновь образованных земельных участков, на которых не находится создаваемый Жилой дом. Участник долевого строительства дает свое согласие Застройщику на отчуждение вновь образованных земельных участков, на которых не находится создаваемый Жилой дом, а также на передачу таких вновь образованных земельных участков в аренду, распоряжение или обременение Застройщиком таких земельных участков иным образом.</w:t>
      </w:r>
    </w:p>
    <w:p w:rsidR="001532C6" w:rsidRPr="001532C6" w:rsidRDefault="001532C6" w:rsidP="001532C6">
      <w:pPr>
        <w:numPr>
          <w:ilvl w:val="0"/>
          <w:numId w:val="33"/>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Принять решение о формировании и передаче земельного участка Застройщиком в общую долевую собственность Участнику долевого строительства после получения разрешения на ввод в эксплуатацию в соответствии с п. 3.2 Договора. </w:t>
      </w:r>
    </w:p>
    <w:p w:rsidR="001532C6" w:rsidRPr="001532C6" w:rsidRDefault="001532C6" w:rsidP="001532C6">
      <w:pPr>
        <w:numPr>
          <w:ilvl w:val="0"/>
          <w:numId w:val="34"/>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Досрочно исполнить обязанность по вводу Жилого дома в эксплуатацию и передаче Объекта Участнику долевого строительства. Передача Объекта в таком случае регулируется п. 5.3. Договора.</w:t>
      </w:r>
    </w:p>
    <w:p w:rsidR="001532C6" w:rsidRPr="001532C6" w:rsidRDefault="001532C6" w:rsidP="001532C6">
      <w:pPr>
        <w:numPr>
          <w:ilvl w:val="0"/>
          <w:numId w:val="35"/>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t>Участник долевого строительства обязуется:</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Оплатить цену договора и принять Объект долевого строительства.</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Оплатить в полном объеме все расходы, необходимые для государственной регистрации настоящего Договора и дополнительных соглашений к нему.</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Участник долевого строительства, получивший Сообщение Застройщика, обязан приступить к его принятию в течение 7 (семи) рабочих дней с момента получения уведомления.</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До оформления права собственности на Объект долевого строительства не проводить в нем работы, связанные с отступлением от проектной (включая рабочую) документации (перепланировка, возведение перегородок, разводка инженерных коммуникаций, электрических сетей, пробивка проемов, ниш, борозд в стенах и перекрытиях и т.д.).</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Не проводить работы, которые затрагивают фасад Жилого дома и его элементы.</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Не проводить работы, связанные с установкой снаружи Жилого дома внешних блоков кондиционеров, любых устройств и сооружений, затрагивающих внешний вид и конструкцию фасада Жилого дома, без согласованной в установленном порядке разрешительной документации.</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С момента передачи Объекта от Застройщика нести бремя расходов по содержанию Объекта, а также общего имущества в Жилом доме.</w:t>
      </w:r>
    </w:p>
    <w:p w:rsidR="001532C6" w:rsidRPr="001532C6" w:rsidRDefault="001532C6" w:rsidP="001532C6">
      <w:pPr>
        <w:numPr>
          <w:ilvl w:val="1"/>
          <w:numId w:val="35"/>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изменения Участником долевого строительства своих реквизитов, уведомить об этом Застройщика в письменном виде не позднее 5 (пяти) рабочих дней с даты их изменения.</w:t>
      </w:r>
    </w:p>
    <w:p w:rsidR="001532C6" w:rsidRPr="001532C6" w:rsidRDefault="001532C6" w:rsidP="001532C6">
      <w:pPr>
        <w:numPr>
          <w:ilvl w:val="0"/>
          <w:numId w:val="36"/>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b/>
          <w:bCs/>
          <w:color w:val="000000"/>
          <w:sz w:val="20"/>
          <w:szCs w:val="20"/>
          <w:lang w:eastAsia="ru-RU"/>
        </w:rPr>
        <w:t>Участник долевого строительства имеет право:</w:t>
      </w:r>
    </w:p>
    <w:p w:rsidR="001532C6" w:rsidRPr="001532C6" w:rsidRDefault="001532C6" w:rsidP="001532C6">
      <w:pPr>
        <w:numPr>
          <w:ilvl w:val="1"/>
          <w:numId w:val="36"/>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Уступать третьим лицам свои права по Договору только после оплаты цены Договора, с соблюдением условий, предусмотренных разделом 7 настоящего Договора.</w:t>
      </w:r>
    </w:p>
    <w:p w:rsidR="001532C6" w:rsidRPr="001532C6" w:rsidRDefault="001532C6" w:rsidP="001532C6">
      <w:pPr>
        <w:numPr>
          <w:ilvl w:val="1"/>
          <w:numId w:val="36"/>
        </w:numPr>
        <w:spacing w:after="0" w:line="240" w:lineRule="auto"/>
        <w:ind w:left="1069"/>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После регистрации права собственности на Объект, осуществлять перепланировку и переустройство в порядке, установленном действующем законодательством.</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37"/>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Уступка прав по договору</w:t>
      </w:r>
    </w:p>
    <w:p w:rsidR="001532C6" w:rsidRPr="001532C6" w:rsidRDefault="001532C6" w:rsidP="001532C6">
      <w:pPr>
        <w:numPr>
          <w:ilvl w:val="1"/>
          <w:numId w:val="37"/>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Уступка Участником долевого строительства своих прав по Договору иному лицу без согласия Застройщика допускается только после полной уплаты цены Договора. </w:t>
      </w:r>
    </w:p>
    <w:p w:rsidR="001532C6" w:rsidRPr="001532C6" w:rsidRDefault="001532C6" w:rsidP="001532C6">
      <w:pPr>
        <w:numPr>
          <w:ilvl w:val="1"/>
          <w:numId w:val="37"/>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Российской Федерации. </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Участник долевого строительства не позднее, чем за 5 (пять) рабочих дней до даты уступки прав требований с переводом долга по Договору, обязан направить Застройщику заявление в письменной форме о намерении уступить свои права требования и перевести долг по Договору с указанием условий (сведения о предполагаемом правопреемнике, цена уступки, сроки оплаты, иные существенные условия). Указанное заявление должно быть направлено заказным письмом с уведомлением о вручении либо передано лично уполномоченному лицу Застройщика. Застройщик в течение 5 (пяти) рабочих дней после получения заявления принимает решение предоставить согласие на уступку либо отказать Участнику долевого строительства. </w:t>
      </w:r>
    </w:p>
    <w:p w:rsidR="001532C6" w:rsidRPr="001532C6" w:rsidRDefault="001532C6" w:rsidP="001532C6">
      <w:pPr>
        <w:numPr>
          <w:ilvl w:val="0"/>
          <w:numId w:val="38"/>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Уступка Участником долевого строительства своих прав по Договору допускается с момента государственной регистрации настоящего Договора до момента подписания сторонами передаточного акта с отнесением расходов по государственной регистрации на Участника долевого строительства.</w:t>
      </w:r>
    </w:p>
    <w:p w:rsidR="001532C6" w:rsidRPr="001532C6" w:rsidRDefault="001532C6" w:rsidP="001532C6">
      <w:pPr>
        <w:numPr>
          <w:ilvl w:val="0"/>
          <w:numId w:val="39"/>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течение 3 (Трех) рабочих дней с даты государственной регистрации договора уступки права требования правопреемник Участника долевого строительства обязан предоставить Застройщику выписку из Единого государственного реестра недвижимости о произведенной регистрации уступки права требования. </w:t>
      </w:r>
    </w:p>
    <w:p w:rsidR="001532C6" w:rsidRPr="001532C6" w:rsidRDefault="001532C6" w:rsidP="001532C6">
      <w:pPr>
        <w:numPr>
          <w:ilvl w:val="0"/>
          <w:numId w:val="40"/>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Уступка прав требования по Договору совершается при наличии письменного согласия Банка-Кредитора, полученного на основании предварительного письменного уведомления, направленного Банку-Кредитору Участником долевого строительства. В этом случае Банк-Кредитор сохраняет за собой право потребовать от Участника долевого строительства полного досрочного исполнения обязательств по Кредитному Договору.</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41"/>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Гарантии качества</w:t>
      </w:r>
    </w:p>
    <w:p w:rsidR="001532C6" w:rsidRPr="001532C6" w:rsidRDefault="001532C6" w:rsidP="001532C6">
      <w:pPr>
        <w:numPr>
          <w:ilvl w:val="1"/>
          <w:numId w:val="4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Качество Объекта долевого строительства должно соответствовать условиям настоящего договора, требованиям технических регламентов, сводам правил, проектной документации, градостроительным регламентам, а также иным обязательным требованиям. </w:t>
      </w:r>
    </w:p>
    <w:p w:rsidR="001532C6" w:rsidRPr="001532C6" w:rsidRDefault="001532C6" w:rsidP="001532C6">
      <w:pPr>
        <w:numPr>
          <w:ilvl w:val="1"/>
          <w:numId w:val="4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три года и исчисляется со дня передачи Объекта долевого строительства Участнику долевого строительства. </w:t>
      </w:r>
    </w:p>
    <w:p w:rsidR="001532C6" w:rsidRPr="001532C6" w:rsidRDefault="001532C6" w:rsidP="001532C6">
      <w:pPr>
        <w:numPr>
          <w:ilvl w:val="1"/>
          <w:numId w:val="4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rsidR="001532C6" w:rsidRPr="001532C6" w:rsidRDefault="001532C6" w:rsidP="001532C6">
      <w:pPr>
        <w:numPr>
          <w:ilvl w:val="1"/>
          <w:numId w:val="4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1532C6" w:rsidRPr="001532C6" w:rsidRDefault="001532C6" w:rsidP="001532C6">
      <w:pPr>
        <w:numPr>
          <w:ilvl w:val="1"/>
          <w:numId w:val="41"/>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Участник долевого строительства вправе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если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если Сторонами дополнительно не согласован срок устранения недостатков (дефектов), Стороны пришли к соглашению, что разумный срок для устранения недостатков составляет не более 45 (сорок пять) дней с даты признания Застройщиком требований Участника долевого строительства об устранении недостатков обоснованными и подлежащими удовлетворению.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42"/>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Ответственность сторон</w:t>
      </w:r>
    </w:p>
    <w:p w:rsidR="001532C6" w:rsidRPr="001532C6" w:rsidRDefault="001532C6" w:rsidP="001532C6">
      <w:pPr>
        <w:numPr>
          <w:ilvl w:val="1"/>
          <w:numId w:val="42"/>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 невыполнение или ненадлежащее выполнение обязательств по Договору виновная сторона обязана уплатить другой стороне предусмотренные Федеральным законом № 214-ФЗ неустойки (штрафы, пени) и возместить в полном объеме причиненные убытки сверх неустойки.</w:t>
      </w:r>
    </w:p>
    <w:p w:rsidR="001532C6" w:rsidRPr="001532C6" w:rsidRDefault="001532C6" w:rsidP="001532C6">
      <w:pPr>
        <w:numPr>
          <w:ilvl w:val="1"/>
          <w:numId w:val="42"/>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Основанием для одностороннего отказа Застройщика от исполнения договора является нарушение Участником долевого строительства срока внесения платежей, установленного п.4.4. Договора, в том числе нарушение срока внесения платежей более чем три раза в течение двенадцати месяцев или просрочка внесения платежа более чем на два месяца. </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При этом договор считается расторгнутым со дня направления Участнику долевого строительства уведомления об одностороннем отказе от исполнения договора.</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Расторжение Договора по инициативе Участника долевого строительства не допускается, кроме случаев, прямо установленных законом. Ухудшение материального положения Участника долевого строительства по смыслу Договора не является существенным изменением обстоятельств в соответствии со ст. 451 ГК РФ.</w:t>
      </w:r>
    </w:p>
    <w:p w:rsidR="001532C6" w:rsidRPr="001532C6" w:rsidRDefault="001532C6" w:rsidP="001532C6">
      <w:pPr>
        <w:numPr>
          <w:ilvl w:val="0"/>
          <w:numId w:val="43"/>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За нарушение сроков внесения платежей по Договору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rsidR="001532C6" w:rsidRPr="001532C6" w:rsidRDefault="001532C6" w:rsidP="001532C6">
      <w:pPr>
        <w:numPr>
          <w:ilvl w:val="0"/>
          <w:numId w:val="44"/>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нарушения Застройщиком срока передачи Участнику долевого строительства Объекта долевого строительства, установленного п.3.3 настоящего Договора, Застройщик уплачивает Участнику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1532C6" w:rsidRPr="001532C6" w:rsidRDefault="001532C6" w:rsidP="001532C6">
      <w:pPr>
        <w:numPr>
          <w:ilvl w:val="0"/>
          <w:numId w:val="45"/>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В случае неисполнения Участником долевого строительства обязанности, установленной п.6.3.8 настоящего договора, Застройщик не несет ответственности за нарушение своих обязательств, возникших вследствие ненадлежащего уведомления Участника долевого строительства Застройщиком.</w:t>
      </w:r>
    </w:p>
    <w:p w:rsidR="001532C6" w:rsidRPr="001532C6" w:rsidRDefault="001532C6" w:rsidP="001532C6">
      <w:pPr>
        <w:numPr>
          <w:ilvl w:val="0"/>
          <w:numId w:val="46"/>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При наступлении обстоятельств непреодолимой силы, препятствующих полному или частичному исполнению обязательств по договору, срок исполнения обязательств отодвигается соразмерно времени, в течение которого будут действовать такие обстоятельства.</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Под обстоятельствами непреодолимой силы стороны понимают пожары, стихийные бедствия природного и техногенного характера, забастовки, военные действия, и существенное изменение законодательных и нормативных актов, ухудшающих положение сторон по сравнению с положением, существовавшим в момент заключения Договора.</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При наступлении обстоятельств непреодолимой силы, стороны освобождаются от ответственности за неисполнение (ненадлежащее исполнение) обязательств. Сторона, ссылающаяся на обстоятельства непреодолимой силы, обязана незамедлительно информировать другую сторону о наступлении подобных обстоятельств в письменной форме с приложением документального подтверждения наступления подобных обстоятельств от компетентных органов.</w:t>
      </w:r>
    </w:p>
    <w:p w:rsidR="001532C6" w:rsidRPr="001532C6" w:rsidRDefault="001532C6" w:rsidP="001532C6">
      <w:pPr>
        <w:numPr>
          <w:ilvl w:val="0"/>
          <w:numId w:val="47"/>
        </w:numPr>
        <w:spacing w:after="0" w:line="240" w:lineRule="auto"/>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С момента подписания передаточного акта или со дня составления одностороннего акта передачи Застройщиком Объекта, на Участника долевого строительства переходит ответственность за сохранность Объекта долевого строительства, ответственность перед третьими лицами за причинение ущерба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48"/>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Заключительные положения </w:t>
      </w:r>
    </w:p>
    <w:p w:rsidR="001532C6" w:rsidRPr="001532C6" w:rsidRDefault="001532C6" w:rsidP="001532C6">
      <w:pPr>
        <w:numPr>
          <w:ilvl w:val="1"/>
          <w:numId w:val="48"/>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Договор подлежит государственной регистрации в Управлении Федеральной службы государственной регистрации, кадастра и картографии и вступает в силу с момента осуществления государственной регистрации.</w:t>
      </w:r>
    </w:p>
    <w:p w:rsidR="001532C6" w:rsidRPr="001532C6" w:rsidRDefault="001532C6" w:rsidP="001532C6">
      <w:pPr>
        <w:numPr>
          <w:ilvl w:val="1"/>
          <w:numId w:val="48"/>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 xml:space="preserve">В случае расторжения Договора по основаниям, предусмотренных законом или Договором, денежные средства со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подлежат возврату Участнику долевого строительства, путем их перечисления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-агентом на счет Участника долевого строительства </w:t>
      </w:r>
      <w:r w:rsidRPr="001532C6">
        <w:rPr>
          <w:rFonts w:ascii="Calibri" w:eastAsia="Times New Roman" w:hAnsi="Calibri" w:cs="Calibri"/>
          <w:b/>
          <w:bCs/>
          <w:color w:val="000000"/>
          <w:sz w:val="20"/>
          <w:szCs w:val="20"/>
          <w:lang w:eastAsia="ru-RU"/>
        </w:rPr>
        <w:t>{#PARTS}</w:t>
      </w:r>
      <w:r w:rsidRPr="001532C6">
        <w:rPr>
          <w:rFonts w:ascii="Calibri" w:eastAsia="Times New Roman" w:hAnsi="Calibri" w:cs="Calibri"/>
          <w:color w:val="000000"/>
          <w:sz w:val="20"/>
          <w:szCs w:val="20"/>
          <w:lang w:eastAsia="ru-RU"/>
        </w:rPr>
        <w:t xml:space="preserve"> </w:t>
      </w: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fio_rod</w:t>
      </w:r>
      <w:proofErr w:type="spellEnd"/>
      <w:r w:rsidRPr="001532C6">
        <w:rPr>
          <w:rFonts w:ascii="Calibri" w:eastAsia="Times New Roman" w:hAnsi="Calibri" w:cs="Calibri"/>
          <w:b/>
          <w:bCs/>
          <w:color w:val="000000"/>
          <w:sz w:val="20"/>
          <w:szCs w:val="20"/>
          <w:lang w:eastAsia="ru-RU"/>
        </w:rPr>
        <w:t xml:space="preserve">} {/PARTS} № ____________________________ </w:t>
      </w:r>
      <w:r w:rsidRPr="001532C6">
        <w:rPr>
          <w:rFonts w:ascii="Calibri" w:eastAsia="Times New Roman" w:hAnsi="Calibri" w:cs="Calibri"/>
          <w:color w:val="000000"/>
          <w:sz w:val="20"/>
          <w:szCs w:val="20"/>
          <w:lang w:eastAsia="ru-RU"/>
        </w:rPr>
        <w:t xml:space="preserve">открытого в Банке __________. При заключении договора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Участник долевого строительства обязан указать в договоре счета </w:t>
      </w:r>
      <w:proofErr w:type="spellStart"/>
      <w:r w:rsidRPr="001532C6">
        <w:rPr>
          <w:rFonts w:ascii="Calibri" w:eastAsia="Times New Roman" w:hAnsi="Calibri" w:cs="Calibri"/>
          <w:color w:val="000000"/>
          <w:sz w:val="20"/>
          <w:szCs w:val="20"/>
          <w:lang w:eastAsia="ru-RU"/>
        </w:rPr>
        <w:t>эскроу</w:t>
      </w:r>
      <w:proofErr w:type="spellEnd"/>
      <w:r w:rsidRPr="001532C6">
        <w:rPr>
          <w:rFonts w:ascii="Calibri" w:eastAsia="Times New Roman" w:hAnsi="Calibri" w:cs="Calibri"/>
          <w:color w:val="000000"/>
          <w:sz w:val="20"/>
          <w:szCs w:val="20"/>
          <w:lang w:eastAsia="ru-RU"/>
        </w:rPr>
        <w:t xml:space="preserve"> указанный номер счета, в качестве счета на который осуществляется возврат денежных средств.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rsidR="001532C6" w:rsidRPr="001532C6" w:rsidRDefault="001532C6" w:rsidP="001532C6">
      <w:pPr>
        <w:numPr>
          <w:ilvl w:val="1"/>
          <w:numId w:val="48"/>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Стороны определили, что надлежащим уведомлением сторон по Договору является отправление корреспонденции в письменном виде по адресу, указанному в настоящем Договоре, заказным письмом с описью вложения и уведомлением о вручении либо вручение корреспонденции лично адресату под подпись. При направлении корреспонденции сообщение считается доставленным в том числе, если адресат уклонился от получения корреспонденции, в связи с чем она была возвращена отправителю по истечении срока хранения, а именно тридцати календарных дней.</w:t>
      </w:r>
    </w:p>
    <w:p w:rsidR="001532C6" w:rsidRPr="001532C6" w:rsidRDefault="001532C6" w:rsidP="001532C6">
      <w:pPr>
        <w:numPr>
          <w:ilvl w:val="1"/>
          <w:numId w:val="48"/>
        </w:numPr>
        <w:spacing w:after="0" w:line="240" w:lineRule="auto"/>
        <w:ind w:left="360"/>
        <w:jc w:val="both"/>
        <w:textAlignment w:val="baseline"/>
        <w:rPr>
          <w:rFonts w:ascii="Calibri" w:eastAsia="Times New Roman" w:hAnsi="Calibri" w:cs="Calibri"/>
          <w:color w:val="000000"/>
          <w:sz w:val="20"/>
          <w:szCs w:val="20"/>
          <w:lang w:eastAsia="ru-RU"/>
        </w:rPr>
      </w:pPr>
      <w:r w:rsidRPr="001532C6">
        <w:rPr>
          <w:rFonts w:ascii="Calibri" w:eastAsia="Times New Roman" w:hAnsi="Calibri" w:cs="Calibri"/>
          <w:color w:val="000000"/>
          <w:sz w:val="20"/>
          <w:szCs w:val="20"/>
          <w:lang w:eastAsia="ru-RU"/>
        </w:rPr>
        <w:t>Участник долевого строительства путем подписания Договора выражает свое согласие и дает поручение Застройщику на передачу сетей инженерно-технического обеспечения, необходимых для подключения (технологического присоединения) Жилого дома к таким сетям, и иных объектов инженерно-технической инфраструктуры, расположенных в границах земельного участка, указанного в п.1.1. настоящего Договора, построенных Застройщиком за счет средств Участника долевого строительства, в государственную/ муниципальную собственность и/или в собственность эксплуатирующих (сетевых) организаций, а также на передачу на баланс соответствующим специализированным организациям, в том числе, на безвозмездной основе и/или на оформление в собственность Застройщика для целей последующей передачи в государственную, муниципальную собственность и/или собственность эксплуатирующих (сетевых) организаций и/или передачу на баланс соответствующим специализированным организациям (в случае необходимости), в том числе на безвозмездной основе. Участник долевого строительства поручает Застройщику производить все необходимые действия, в том числе, производить регистрацию права собственности на Застройщика в целях дальнейшей передачи сетей инженерно-технического обеспечения, объектов инженерно-технической инфраструктуры. Такие действия будут признаваться действиями в интересах Участника долевого строительства, в том числе, но не ограничиваясь, в целях минимизации затрат на содержание общего имущества. При невозможности совершения действий, указанных в настоящем абзаце, сети инженерно-технического обеспечения, объекты инженерно-технической инфраструктуры Жилого дома поступают в общую долевую собственность всех участников долевого строительства Жилого дома.</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p>
    <w:p w:rsidR="001532C6" w:rsidRPr="001532C6" w:rsidRDefault="001532C6" w:rsidP="001532C6">
      <w:pPr>
        <w:numPr>
          <w:ilvl w:val="0"/>
          <w:numId w:val="49"/>
        </w:numPr>
        <w:spacing w:after="0" w:line="240" w:lineRule="auto"/>
        <w:textAlignment w:val="baseline"/>
        <w:rPr>
          <w:rFonts w:ascii="Calibri" w:eastAsia="Times New Roman" w:hAnsi="Calibri" w:cs="Calibri"/>
          <w:b/>
          <w:bCs/>
          <w:color w:val="000000"/>
          <w:sz w:val="20"/>
          <w:szCs w:val="20"/>
          <w:lang w:eastAsia="ru-RU"/>
        </w:rPr>
      </w:pPr>
      <w:r w:rsidRPr="001532C6">
        <w:rPr>
          <w:rFonts w:ascii="Calibri" w:eastAsia="Times New Roman" w:hAnsi="Calibri" w:cs="Calibri"/>
          <w:b/>
          <w:bCs/>
          <w:color w:val="000000"/>
          <w:sz w:val="20"/>
          <w:szCs w:val="20"/>
          <w:u w:val="single"/>
          <w:lang w:eastAsia="ru-RU"/>
        </w:rPr>
        <w:t>Адреса и реквизиты сторон</w:t>
      </w:r>
    </w:p>
    <w:tbl>
      <w:tblPr>
        <w:tblW w:w="0" w:type="auto"/>
        <w:tblCellMar>
          <w:top w:w="15" w:type="dxa"/>
          <w:left w:w="15" w:type="dxa"/>
          <w:bottom w:w="15" w:type="dxa"/>
          <w:right w:w="15" w:type="dxa"/>
        </w:tblCellMar>
        <w:tblLook w:val="04A0" w:firstRow="1" w:lastRow="0" w:firstColumn="1" w:lastColumn="0" w:noHBand="0" w:noVBand="1"/>
      </w:tblPr>
      <w:tblGrid>
        <w:gridCol w:w="4756"/>
        <w:gridCol w:w="4599"/>
      </w:tblGrid>
      <w:tr w:rsidR="001532C6" w:rsidRPr="00A45F79" w:rsidTr="001532C6">
        <w:trPr>
          <w:trHeight w:val="720"/>
        </w:trPr>
        <w:tc>
          <w:tcPr>
            <w:tcW w:w="0" w:type="auto"/>
            <w:tcMar>
              <w:top w:w="0" w:type="dxa"/>
              <w:left w:w="108" w:type="dxa"/>
              <w:bottom w:w="0" w:type="dxa"/>
              <w:right w:w="108" w:type="dxa"/>
            </w:tcMar>
            <w:hideMark/>
          </w:tcPr>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ЗАСТРОЙЩИК</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ООО СЗ «</w:t>
            </w:r>
            <w:proofErr w:type="spellStart"/>
            <w:r w:rsidRPr="001532C6">
              <w:rPr>
                <w:rFonts w:ascii="Calibri" w:eastAsia="Times New Roman" w:hAnsi="Calibri" w:cs="Calibri"/>
                <w:b/>
                <w:bCs/>
                <w:color w:val="000000"/>
                <w:sz w:val="20"/>
                <w:szCs w:val="20"/>
                <w:lang w:eastAsia="ru-RU"/>
              </w:rPr>
              <w:t>ТехСтрой</w:t>
            </w:r>
            <w:proofErr w:type="spellEnd"/>
            <w:r w:rsidRPr="001532C6">
              <w:rPr>
                <w:rFonts w:ascii="Calibri" w:eastAsia="Times New Roman" w:hAnsi="Calibri" w:cs="Calibri"/>
                <w:b/>
                <w:bCs/>
                <w:color w:val="000000"/>
                <w:sz w:val="20"/>
                <w:szCs w:val="20"/>
                <w:lang w:eastAsia="ru-RU"/>
              </w:rPr>
              <w:t>»</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Адрес: 630017, Новосибирская область,</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proofErr w:type="spellStart"/>
            <w:r w:rsidRPr="001532C6">
              <w:rPr>
                <w:rFonts w:ascii="Calibri" w:eastAsia="Times New Roman" w:hAnsi="Calibri" w:cs="Calibri"/>
                <w:color w:val="000000"/>
                <w:sz w:val="20"/>
                <w:szCs w:val="20"/>
                <w:lang w:eastAsia="ru-RU"/>
              </w:rPr>
              <w:t>г.о</w:t>
            </w:r>
            <w:proofErr w:type="spellEnd"/>
            <w:r w:rsidRPr="001532C6">
              <w:rPr>
                <w:rFonts w:ascii="Calibri" w:eastAsia="Times New Roman" w:hAnsi="Calibri" w:cs="Calibri"/>
                <w:color w:val="000000"/>
                <w:sz w:val="20"/>
                <w:szCs w:val="20"/>
                <w:lang w:eastAsia="ru-RU"/>
              </w:rPr>
              <w:t>. Город Новосибирск, </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г. Новосибирск, ул. Военная, д. 9, </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ИНН 5406585455</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КПП 540501001</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Номер счета: 40702810600810119024</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БИК банка: 044525411</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xml:space="preserve">К. </w:t>
            </w:r>
            <w:proofErr w:type="spellStart"/>
            <w:r w:rsidRPr="001532C6">
              <w:rPr>
                <w:rFonts w:ascii="Calibri" w:eastAsia="Times New Roman" w:hAnsi="Calibri" w:cs="Calibri"/>
                <w:color w:val="000000"/>
                <w:sz w:val="20"/>
                <w:szCs w:val="20"/>
                <w:lang w:eastAsia="ru-RU"/>
              </w:rPr>
              <w:t>сч</w:t>
            </w:r>
            <w:proofErr w:type="spellEnd"/>
            <w:r w:rsidRPr="001532C6">
              <w:rPr>
                <w:rFonts w:ascii="Calibri" w:eastAsia="Times New Roman" w:hAnsi="Calibri" w:cs="Calibri"/>
                <w:color w:val="000000"/>
                <w:sz w:val="20"/>
                <w:szCs w:val="20"/>
                <w:lang w:eastAsia="ru-RU"/>
              </w:rPr>
              <w:t>.: 30101810145250000411</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Филиал «ЦЕНТРАЛЬНЫЙ» Банка ВТБ (ПАО</w:t>
            </w:r>
            <w:r w:rsidRPr="001532C6">
              <w:rPr>
                <w:rFonts w:ascii="Calibri" w:eastAsia="Times New Roman" w:hAnsi="Calibri" w:cs="Calibri"/>
                <w:b/>
                <w:bCs/>
                <w:color w:val="000000"/>
                <w:sz w:val="20"/>
                <w:szCs w:val="20"/>
                <w:lang w:eastAsia="ru-RU"/>
              </w:rPr>
              <w:t>)</w:t>
            </w:r>
          </w:p>
          <w:p w:rsidR="001532C6" w:rsidRPr="001532C6" w:rsidRDefault="001532C6" w:rsidP="001532C6">
            <w:pPr>
              <w:spacing w:after="24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__________________________/Победённая Т.С./</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действующая на основании доверенности, зарегистрированной в реестре за </w:t>
            </w:r>
          </w:p>
          <w:p w:rsidR="001532C6" w:rsidRPr="001532C6" w:rsidRDefault="001532C6" w:rsidP="001532C6">
            <w:pPr>
              <w:spacing w:after="0" w:line="240" w:lineRule="auto"/>
              <w:ind w:left="-105"/>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54/17-н/54-2026-1-1708 от 23.03.2026 года, удостоверенной Ваиной Людмилой Сергеевной, нотариусом нотариального округа города Новосибирска Новосибирской области</w:t>
            </w:r>
          </w:p>
        </w:tc>
        <w:tc>
          <w:tcPr>
            <w:tcW w:w="0" w:type="auto"/>
            <w:tcMar>
              <w:top w:w="0" w:type="dxa"/>
              <w:left w:w="108" w:type="dxa"/>
              <w:bottom w:w="0" w:type="dxa"/>
              <w:right w:w="108" w:type="dxa"/>
            </w:tcMar>
            <w:hideMark/>
          </w:tcPr>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 xml:space="preserve">УЧАСТНИ{PARTS | </w:t>
            </w:r>
            <w:proofErr w:type="spellStart"/>
            <w:r w:rsidRPr="001532C6">
              <w:rPr>
                <w:rFonts w:ascii="Calibri" w:eastAsia="Times New Roman" w:hAnsi="Calibri" w:cs="Calibri"/>
                <w:b/>
                <w:bCs/>
                <w:color w:val="000000"/>
                <w:sz w:val="20"/>
                <w:szCs w:val="20"/>
                <w:lang w:eastAsia="ru-RU"/>
              </w:rPr>
              <w:t>gender</w:t>
            </w:r>
            <w:proofErr w:type="spellEnd"/>
            <w:r w:rsidRPr="001532C6">
              <w:rPr>
                <w:rFonts w:ascii="Calibri" w:eastAsia="Times New Roman" w:hAnsi="Calibri" w:cs="Calibri"/>
                <w:b/>
                <w:bCs/>
                <w:color w:val="000000"/>
                <w:sz w:val="20"/>
                <w:szCs w:val="20"/>
                <w:lang w:eastAsia="ru-RU"/>
              </w:rPr>
              <w:t>:"К":"К":"КИ"} ДОЛЕВОГО СТРОИТЕЛЬСТВА </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{#PARTS}</w:t>
            </w:r>
            <w:r w:rsidRPr="001532C6">
              <w:rPr>
                <w:rFonts w:ascii="Calibri" w:eastAsia="Times New Roman" w:hAnsi="Calibri" w:cs="Calibri"/>
                <w:b/>
                <w:bCs/>
                <w:color w:val="000000"/>
                <w:sz w:val="20"/>
                <w:szCs w:val="20"/>
                <w:lang w:eastAsia="ru-RU"/>
              </w:rPr>
              <w:t>гр.</w:t>
            </w:r>
            <w:r w:rsidRPr="001532C6">
              <w:rPr>
                <w:rFonts w:ascii="Calibri" w:eastAsia="Times New Roman" w:hAnsi="Calibri" w:cs="Calibri"/>
                <w:color w:val="000000"/>
                <w:sz w:val="20"/>
                <w:szCs w:val="20"/>
                <w:lang w:eastAsia="ru-RU"/>
              </w:rPr>
              <w:t xml:space="preserve"> </w:t>
            </w: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fio</w:t>
            </w:r>
            <w:proofErr w:type="spellEnd"/>
            <w:r w:rsidRPr="001532C6">
              <w:rPr>
                <w:rFonts w:ascii="Calibri" w:eastAsia="Times New Roman" w:hAnsi="Calibri" w:cs="Calibri"/>
                <w:b/>
                <w:bCs/>
                <w:color w:val="000000"/>
                <w:sz w:val="20"/>
                <w:szCs w:val="20"/>
                <w:lang w:eastAsia="ru-RU"/>
              </w:rPr>
              <w:t>}</w:t>
            </w:r>
            <w:r w:rsidRPr="001532C6">
              <w:rPr>
                <w:rFonts w:ascii="Calibri" w:eastAsia="Times New Roman" w:hAnsi="Calibri" w:cs="Calibri"/>
                <w:color w:val="000000"/>
                <w:sz w:val="20"/>
                <w:szCs w:val="20"/>
                <w:lang w:eastAsia="ru-RU"/>
              </w:rPr>
              <w:t>, </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birth_day</w:t>
            </w:r>
            <w:proofErr w:type="spellEnd"/>
            <w:r w:rsidRPr="001532C6">
              <w:rPr>
                <w:rFonts w:ascii="Calibri" w:eastAsia="Times New Roman" w:hAnsi="Calibri" w:cs="Calibri"/>
                <w:color w:val="000000"/>
                <w:sz w:val="20"/>
                <w:szCs w:val="20"/>
                <w:lang w:eastAsia="ru-RU"/>
              </w:rPr>
              <w:t>} года рождения, паспорт гражданина Российской Федерации серия {</w:t>
            </w:r>
            <w:proofErr w:type="spellStart"/>
            <w:r w:rsidRPr="001532C6">
              <w:rPr>
                <w:rFonts w:ascii="Calibri" w:eastAsia="Times New Roman" w:hAnsi="Calibri" w:cs="Calibri"/>
                <w:color w:val="000000"/>
                <w:sz w:val="20"/>
                <w:szCs w:val="20"/>
                <w:lang w:eastAsia="ru-RU"/>
              </w:rPr>
              <w:t>document_seria</w:t>
            </w:r>
            <w:proofErr w:type="spellEnd"/>
            <w:r w:rsidRPr="001532C6">
              <w:rPr>
                <w:rFonts w:ascii="Calibri" w:eastAsia="Times New Roman" w:hAnsi="Calibri" w:cs="Calibri"/>
                <w:color w:val="000000"/>
                <w:sz w:val="20"/>
                <w:szCs w:val="20"/>
                <w:lang w:eastAsia="ru-RU"/>
              </w:rPr>
              <w:t>}, № {</w:t>
            </w:r>
            <w:proofErr w:type="spellStart"/>
            <w:r w:rsidRPr="001532C6">
              <w:rPr>
                <w:rFonts w:ascii="Calibri" w:eastAsia="Times New Roman" w:hAnsi="Calibri" w:cs="Calibri"/>
                <w:color w:val="000000"/>
                <w:sz w:val="20"/>
                <w:szCs w:val="20"/>
                <w:lang w:eastAsia="ru-RU"/>
              </w:rPr>
              <w:t>document_number</w:t>
            </w:r>
            <w:proofErr w:type="spellEnd"/>
            <w:r w:rsidRPr="001532C6">
              <w:rPr>
                <w:rFonts w:ascii="Calibri" w:eastAsia="Times New Roman" w:hAnsi="Calibri" w:cs="Calibri"/>
                <w:color w:val="000000"/>
                <w:sz w:val="20"/>
                <w:szCs w:val="20"/>
                <w:lang w:eastAsia="ru-RU"/>
              </w:rPr>
              <w:t>}, выдан {</w:t>
            </w:r>
            <w:proofErr w:type="spellStart"/>
            <w:r w:rsidRPr="001532C6">
              <w:rPr>
                <w:rFonts w:ascii="Calibri" w:eastAsia="Times New Roman" w:hAnsi="Calibri" w:cs="Calibri"/>
                <w:color w:val="000000"/>
                <w:sz w:val="20"/>
                <w:szCs w:val="20"/>
                <w:lang w:eastAsia="ru-RU"/>
              </w:rPr>
              <w:t>issue_date</w:t>
            </w:r>
            <w:proofErr w:type="spellEnd"/>
            <w:r w:rsidRPr="001532C6">
              <w:rPr>
                <w:rFonts w:ascii="Calibri" w:eastAsia="Times New Roman" w:hAnsi="Calibri" w:cs="Calibri"/>
                <w:color w:val="000000"/>
                <w:sz w:val="20"/>
                <w:szCs w:val="20"/>
                <w:lang w:eastAsia="ru-RU"/>
              </w:rPr>
              <w:t>} года, {</w:t>
            </w:r>
            <w:proofErr w:type="spellStart"/>
            <w:r w:rsidRPr="001532C6">
              <w:rPr>
                <w:rFonts w:ascii="Calibri" w:eastAsia="Times New Roman" w:hAnsi="Calibri" w:cs="Calibri"/>
                <w:color w:val="000000"/>
                <w:sz w:val="20"/>
                <w:szCs w:val="20"/>
                <w:lang w:eastAsia="ru-RU"/>
              </w:rPr>
              <w:t>issue_who</w:t>
            </w:r>
            <w:proofErr w:type="spellEnd"/>
            <w:r w:rsidRPr="001532C6">
              <w:rPr>
                <w:rFonts w:ascii="Calibri" w:eastAsia="Times New Roman" w:hAnsi="Calibri" w:cs="Calibri"/>
                <w:color w:val="000000"/>
                <w:sz w:val="20"/>
                <w:szCs w:val="20"/>
                <w:lang w:eastAsia="ru-RU"/>
              </w:rPr>
              <w:t>}, код подразделения {</w:t>
            </w:r>
            <w:proofErr w:type="spellStart"/>
            <w:r w:rsidRPr="001532C6">
              <w:rPr>
                <w:rFonts w:ascii="Calibri" w:eastAsia="Times New Roman" w:hAnsi="Calibri" w:cs="Calibri"/>
                <w:color w:val="000000"/>
                <w:sz w:val="20"/>
                <w:szCs w:val="20"/>
                <w:lang w:eastAsia="ru-RU"/>
              </w:rPr>
              <w:t>kod_otdela</w:t>
            </w:r>
            <w:proofErr w:type="spellEnd"/>
            <w:r w:rsidRPr="001532C6">
              <w:rPr>
                <w:rFonts w:ascii="Calibri" w:eastAsia="Times New Roman" w:hAnsi="Calibri" w:cs="Calibri"/>
                <w:color w:val="000000"/>
                <w:sz w:val="20"/>
                <w:szCs w:val="20"/>
                <w:lang w:eastAsia="ru-RU"/>
              </w:rPr>
              <w:t>},</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roofErr w:type="spellStart"/>
            <w:r w:rsidRPr="001532C6">
              <w:rPr>
                <w:rFonts w:ascii="Calibri" w:eastAsia="Times New Roman" w:hAnsi="Calibri" w:cs="Calibri"/>
                <w:color w:val="000000"/>
                <w:sz w:val="20"/>
                <w:szCs w:val="20"/>
                <w:lang w:eastAsia="ru-RU"/>
              </w:rPr>
              <w:t>зарегистрированн</w:t>
            </w:r>
            <w:proofErr w:type="spellEnd"/>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is_male</w:t>
            </w:r>
            <w:proofErr w:type="spellEnd"/>
            <w:r w:rsidRPr="001532C6">
              <w:rPr>
                <w:rFonts w:ascii="Calibri" w:eastAsia="Times New Roman" w:hAnsi="Calibri" w:cs="Calibri"/>
                <w:color w:val="000000"/>
                <w:sz w:val="20"/>
                <w:szCs w:val="20"/>
                <w:lang w:eastAsia="ru-RU"/>
              </w:rPr>
              <w:t xml:space="preserve"> | </w:t>
            </w:r>
            <w:proofErr w:type="spellStart"/>
            <w:r w:rsidRPr="001532C6">
              <w:rPr>
                <w:rFonts w:ascii="Calibri" w:eastAsia="Times New Roman" w:hAnsi="Calibri" w:cs="Calibri"/>
                <w:color w:val="000000"/>
                <w:sz w:val="20"/>
                <w:szCs w:val="20"/>
                <w:lang w:eastAsia="ru-RU"/>
              </w:rPr>
              <w:t>gender</w:t>
            </w:r>
            <w:proofErr w:type="spellEnd"/>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ый</w:t>
            </w:r>
            <w:proofErr w:type="spellEnd"/>
            <w:r w:rsidRPr="001532C6">
              <w:rPr>
                <w:rFonts w:ascii="Calibri" w:eastAsia="Times New Roman" w:hAnsi="Calibri" w:cs="Calibri"/>
                <w:color w:val="000000"/>
                <w:sz w:val="20"/>
                <w:szCs w:val="20"/>
                <w:lang w:eastAsia="ru-RU"/>
              </w:rPr>
              <w:t>":"</w:t>
            </w:r>
            <w:proofErr w:type="spellStart"/>
            <w:r w:rsidRPr="001532C6">
              <w:rPr>
                <w:rFonts w:ascii="Calibri" w:eastAsia="Times New Roman" w:hAnsi="Calibri" w:cs="Calibri"/>
                <w:color w:val="000000"/>
                <w:sz w:val="20"/>
                <w:szCs w:val="20"/>
                <w:lang w:eastAsia="ru-RU"/>
              </w:rPr>
              <w:t>ая</w:t>
            </w:r>
            <w:proofErr w:type="spellEnd"/>
            <w:r w:rsidRPr="001532C6">
              <w:rPr>
                <w:rFonts w:ascii="Calibri" w:eastAsia="Times New Roman" w:hAnsi="Calibri" w:cs="Calibri"/>
                <w:color w:val="000000"/>
                <w:sz w:val="20"/>
                <w:szCs w:val="20"/>
                <w:lang w:eastAsia="ru-RU"/>
              </w:rPr>
              <w:t>"} по адресу: {</w:t>
            </w:r>
            <w:proofErr w:type="spellStart"/>
            <w:r w:rsidRPr="001532C6">
              <w:rPr>
                <w:rFonts w:ascii="Calibri" w:eastAsia="Times New Roman" w:hAnsi="Calibri" w:cs="Calibri"/>
                <w:color w:val="000000"/>
                <w:sz w:val="20"/>
                <w:szCs w:val="20"/>
                <w:lang w:eastAsia="ru-RU"/>
              </w:rPr>
              <w:t>reg_place</w:t>
            </w:r>
            <w:proofErr w:type="spellEnd"/>
            <w:r w:rsidRPr="001532C6">
              <w:rPr>
                <w:rFonts w:ascii="Calibri" w:eastAsia="Times New Roman" w:hAnsi="Calibri" w:cs="Calibri"/>
                <w:color w:val="000000"/>
                <w:sz w:val="20"/>
                <w:szCs w:val="20"/>
                <w:lang w:eastAsia="ru-RU"/>
              </w:rPr>
              <w:t>},</w:t>
            </w:r>
          </w:p>
          <w:p w:rsidR="001532C6" w:rsidRPr="001532C6" w:rsidRDefault="001532C6" w:rsidP="001532C6">
            <w:pPr>
              <w:spacing w:after="0" w:line="240" w:lineRule="auto"/>
              <w:ind w:right="519"/>
              <w:rPr>
                <w:rFonts w:ascii="Times New Roman" w:eastAsia="Times New Roman" w:hAnsi="Times New Roman" w:cs="Times New Roman"/>
                <w:sz w:val="24"/>
                <w:szCs w:val="24"/>
                <w:lang w:val="en-US" w:eastAsia="ru-RU"/>
              </w:rPr>
            </w:pPr>
            <w:r w:rsidRPr="001532C6">
              <w:rPr>
                <w:rFonts w:ascii="Calibri" w:eastAsia="Times New Roman" w:hAnsi="Calibri" w:cs="Calibri"/>
                <w:color w:val="000000"/>
                <w:sz w:val="20"/>
                <w:szCs w:val="20"/>
                <w:lang w:eastAsia="ru-RU"/>
              </w:rPr>
              <w:t>СНИЛС</w:t>
            </w:r>
            <w:r w:rsidRPr="001532C6">
              <w:rPr>
                <w:rFonts w:ascii="Calibri" w:eastAsia="Times New Roman" w:hAnsi="Calibri" w:cs="Calibri"/>
                <w:color w:val="000000"/>
                <w:sz w:val="20"/>
                <w:szCs w:val="20"/>
                <w:lang w:val="en-US" w:eastAsia="ru-RU"/>
              </w:rPr>
              <w:t xml:space="preserve"> {</w:t>
            </w:r>
            <w:proofErr w:type="spellStart"/>
            <w:r w:rsidRPr="001532C6">
              <w:rPr>
                <w:rFonts w:ascii="Calibri" w:eastAsia="Times New Roman" w:hAnsi="Calibri" w:cs="Calibri"/>
                <w:color w:val="000000"/>
                <w:sz w:val="20"/>
                <w:szCs w:val="20"/>
                <w:lang w:val="en-US" w:eastAsia="ru-RU"/>
              </w:rPr>
              <w:t>snils</w:t>
            </w:r>
            <w:proofErr w:type="spellEnd"/>
            <w:r w:rsidRPr="001532C6">
              <w:rPr>
                <w:rFonts w:ascii="Calibri" w:eastAsia="Times New Roman" w:hAnsi="Calibri" w:cs="Calibri"/>
                <w:color w:val="000000"/>
                <w:sz w:val="20"/>
                <w:szCs w:val="20"/>
                <w:lang w:val="en-US" w:eastAsia="ru-RU"/>
              </w:rPr>
              <w:t>}</w:t>
            </w:r>
            <w:r w:rsidRPr="001532C6">
              <w:rPr>
                <w:rFonts w:ascii="Calibri" w:eastAsia="Times New Roman" w:hAnsi="Calibri" w:cs="Calibri"/>
                <w:color w:val="000000"/>
                <w:sz w:val="20"/>
                <w:szCs w:val="20"/>
                <w:lang w:val="en-US" w:eastAsia="ru-RU"/>
              </w:rPr>
              <w:br/>
            </w:r>
            <w:r w:rsidRPr="001532C6">
              <w:rPr>
                <w:rFonts w:ascii="Calibri" w:eastAsia="Times New Roman" w:hAnsi="Calibri" w:cs="Calibri"/>
                <w:color w:val="000000"/>
                <w:sz w:val="20"/>
                <w:szCs w:val="20"/>
                <w:lang w:eastAsia="ru-RU"/>
              </w:rPr>
              <w:t>Тел</w:t>
            </w:r>
            <w:r w:rsidRPr="001532C6">
              <w:rPr>
                <w:rFonts w:ascii="Calibri" w:eastAsia="Times New Roman" w:hAnsi="Calibri" w:cs="Calibri"/>
                <w:color w:val="000000"/>
                <w:sz w:val="20"/>
                <w:szCs w:val="20"/>
                <w:lang w:val="en-US" w:eastAsia="ru-RU"/>
              </w:rPr>
              <w:t>. {</w:t>
            </w:r>
            <w:proofErr w:type="spellStart"/>
            <w:r w:rsidRPr="001532C6">
              <w:rPr>
                <w:rFonts w:ascii="Calibri" w:eastAsia="Times New Roman" w:hAnsi="Calibri" w:cs="Calibri"/>
                <w:color w:val="000000"/>
                <w:sz w:val="20"/>
                <w:szCs w:val="20"/>
                <w:lang w:val="en-US" w:eastAsia="ru-RU"/>
              </w:rPr>
              <w:t>phone_number</w:t>
            </w:r>
            <w:proofErr w:type="spellEnd"/>
            <w:r w:rsidRPr="001532C6">
              <w:rPr>
                <w:rFonts w:ascii="Calibri" w:eastAsia="Times New Roman" w:hAnsi="Calibri" w:cs="Calibri"/>
                <w:color w:val="000000"/>
                <w:sz w:val="20"/>
                <w:szCs w:val="20"/>
                <w:lang w:val="en-US" w:eastAsia="ru-RU"/>
              </w:rPr>
              <w:t>}</w:t>
            </w:r>
          </w:p>
          <w:p w:rsidR="001532C6" w:rsidRPr="001532C6" w:rsidRDefault="001532C6" w:rsidP="001532C6">
            <w:pPr>
              <w:spacing w:after="0" w:line="240" w:lineRule="auto"/>
              <w:ind w:right="519"/>
              <w:rPr>
                <w:rFonts w:ascii="Times New Roman" w:eastAsia="Times New Roman" w:hAnsi="Times New Roman" w:cs="Times New Roman"/>
                <w:sz w:val="24"/>
                <w:szCs w:val="24"/>
                <w:lang w:val="en-US" w:eastAsia="ru-RU"/>
              </w:rPr>
            </w:pPr>
            <w:r w:rsidRPr="001532C6">
              <w:rPr>
                <w:rFonts w:ascii="Calibri" w:eastAsia="Times New Roman" w:hAnsi="Calibri" w:cs="Calibri"/>
                <w:color w:val="000000"/>
                <w:sz w:val="20"/>
                <w:szCs w:val="20"/>
                <w:lang w:val="en-US" w:eastAsia="ru-RU"/>
              </w:rPr>
              <w:t>e-mail {email}</w:t>
            </w:r>
          </w:p>
          <w:p w:rsidR="001532C6" w:rsidRPr="001532C6" w:rsidRDefault="001532C6" w:rsidP="001532C6">
            <w:pPr>
              <w:spacing w:after="0" w:line="240" w:lineRule="auto"/>
              <w:rPr>
                <w:rFonts w:ascii="Times New Roman" w:eastAsia="Times New Roman" w:hAnsi="Times New Roman" w:cs="Times New Roman"/>
                <w:sz w:val="24"/>
                <w:szCs w:val="24"/>
                <w:lang w:val="en-US" w:eastAsia="ru-RU"/>
              </w:rPr>
            </w:pPr>
          </w:p>
          <w:p w:rsidR="001532C6" w:rsidRPr="001532C6" w:rsidRDefault="001532C6" w:rsidP="001532C6">
            <w:pPr>
              <w:spacing w:after="0" w:line="240" w:lineRule="auto"/>
              <w:ind w:right="519"/>
              <w:rPr>
                <w:rFonts w:ascii="Times New Roman" w:eastAsia="Times New Roman" w:hAnsi="Times New Roman" w:cs="Times New Roman"/>
                <w:sz w:val="24"/>
                <w:szCs w:val="24"/>
                <w:lang w:val="en-US" w:eastAsia="ru-RU"/>
              </w:rPr>
            </w:pPr>
            <w:r w:rsidRPr="001532C6">
              <w:rPr>
                <w:rFonts w:ascii="Calibri" w:eastAsia="Times New Roman" w:hAnsi="Calibri" w:cs="Calibri"/>
                <w:color w:val="000000"/>
                <w:sz w:val="20"/>
                <w:szCs w:val="20"/>
                <w:lang w:val="en-US" w:eastAsia="ru-RU"/>
              </w:rPr>
              <w:t>____________________</w:t>
            </w:r>
            <w:r w:rsidRPr="001532C6">
              <w:rPr>
                <w:rFonts w:ascii="Calibri" w:eastAsia="Times New Roman" w:hAnsi="Calibri" w:cs="Calibri"/>
                <w:b/>
                <w:bCs/>
                <w:color w:val="000000"/>
                <w:sz w:val="20"/>
                <w:szCs w:val="20"/>
                <w:lang w:val="en-US" w:eastAsia="ru-RU"/>
              </w:rPr>
              <w:t>/{initials}/</w:t>
            </w:r>
          </w:p>
          <w:p w:rsidR="001532C6" w:rsidRPr="001532C6" w:rsidRDefault="001532C6" w:rsidP="001532C6">
            <w:pPr>
              <w:spacing w:after="0" w:line="240" w:lineRule="auto"/>
              <w:ind w:right="519"/>
              <w:rPr>
                <w:rFonts w:ascii="Times New Roman" w:eastAsia="Times New Roman" w:hAnsi="Times New Roman" w:cs="Times New Roman"/>
                <w:sz w:val="24"/>
                <w:szCs w:val="24"/>
                <w:lang w:val="en-US" w:eastAsia="ru-RU"/>
              </w:rPr>
            </w:pPr>
            <w:r w:rsidRPr="001532C6">
              <w:rPr>
                <w:rFonts w:ascii="Calibri" w:eastAsia="Times New Roman" w:hAnsi="Calibri" w:cs="Calibri"/>
                <w:color w:val="999999"/>
                <w:sz w:val="20"/>
                <w:szCs w:val="20"/>
                <w:lang w:eastAsia="ru-RU"/>
              </w:rPr>
              <w:t>подпись</w:t>
            </w:r>
          </w:p>
          <w:p w:rsidR="001532C6" w:rsidRPr="001532C6" w:rsidRDefault="001532C6" w:rsidP="001532C6">
            <w:pPr>
              <w:spacing w:after="0" w:line="240" w:lineRule="auto"/>
              <w:rPr>
                <w:rFonts w:ascii="Times New Roman" w:eastAsia="Times New Roman" w:hAnsi="Times New Roman" w:cs="Times New Roman"/>
                <w:sz w:val="24"/>
                <w:szCs w:val="24"/>
                <w:lang w:val="en-US" w:eastAsia="ru-RU"/>
              </w:rPr>
            </w:pPr>
          </w:p>
          <w:p w:rsidR="001532C6" w:rsidRPr="001532C6" w:rsidRDefault="001532C6" w:rsidP="001532C6">
            <w:pPr>
              <w:spacing w:after="0" w:line="240" w:lineRule="auto"/>
              <w:ind w:right="519"/>
              <w:rPr>
                <w:rFonts w:ascii="Times New Roman" w:eastAsia="Times New Roman" w:hAnsi="Times New Roman" w:cs="Times New Roman"/>
                <w:sz w:val="24"/>
                <w:szCs w:val="24"/>
                <w:lang w:val="en-US" w:eastAsia="ru-RU"/>
              </w:rPr>
            </w:pPr>
            <w:r w:rsidRPr="001532C6">
              <w:rPr>
                <w:rFonts w:ascii="Calibri" w:eastAsia="Times New Roman" w:hAnsi="Calibri" w:cs="Calibri"/>
                <w:color w:val="000000"/>
                <w:sz w:val="20"/>
                <w:szCs w:val="20"/>
                <w:lang w:val="en-US" w:eastAsia="ru-RU"/>
              </w:rPr>
              <w:t>{/PARTS}</w:t>
            </w:r>
          </w:p>
          <w:p w:rsidR="001532C6" w:rsidRPr="001532C6" w:rsidRDefault="001532C6" w:rsidP="001532C6">
            <w:pPr>
              <w:spacing w:after="0" w:line="240" w:lineRule="auto"/>
              <w:rPr>
                <w:rFonts w:ascii="Times New Roman" w:eastAsia="Times New Roman" w:hAnsi="Times New Roman" w:cs="Times New Roman"/>
                <w:sz w:val="24"/>
                <w:szCs w:val="24"/>
                <w:lang w:val="en-US" w:eastAsia="ru-RU"/>
              </w:rPr>
            </w:pPr>
          </w:p>
        </w:tc>
      </w:tr>
    </w:tbl>
    <w:p w:rsidR="001532C6" w:rsidRPr="001532C6" w:rsidRDefault="001532C6" w:rsidP="001532C6">
      <w:pPr>
        <w:spacing w:after="0" w:line="240" w:lineRule="auto"/>
        <w:rPr>
          <w:rFonts w:ascii="Times New Roman" w:eastAsia="Times New Roman" w:hAnsi="Times New Roman" w:cs="Times New Roman"/>
          <w:sz w:val="24"/>
          <w:szCs w:val="24"/>
          <w:lang w:val="en-US" w:eastAsia="ru-RU"/>
        </w:rPr>
      </w:pP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Приложение №1 к Договору № 1804/1-{</w:t>
      </w:r>
      <w:proofErr w:type="spellStart"/>
      <w:r w:rsidRPr="001532C6">
        <w:rPr>
          <w:rFonts w:ascii="Calibri" w:eastAsia="Times New Roman" w:hAnsi="Calibri" w:cs="Calibri"/>
          <w:b/>
          <w:bCs/>
          <w:color w:val="000000"/>
          <w:sz w:val="20"/>
          <w:szCs w:val="20"/>
          <w:lang w:eastAsia="ru-RU"/>
        </w:rPr>
        <w:t>OBJ.number</w:t>
      </w:r>
      <w:proofErr w:type="spellEnd"/>
      <w:r w:rsidRPr="001532C6">
        <w:rPr>
          <w:rFonts w:ascii="Calibri" w:eastAsia="Times New Roman" w:hAnsi="Calibri" w:cs="Calibri"/>
          <w:b/>
          <w:bCs/>
          <w:color w:val="000000"/>
          <w:sz w:val="20"/>
          <w:szCs w:val="20"/>
          <w:lang w:eastAsia="ru-RU"/>
        </w:rPr>
        <w:t>} от {DATE} </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участия в долевом строительстве</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Описание Объекта долевого строительства</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Настоящее Приложение к Договору содержит 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Жилого дома и иные характеристики Объекта долевого строительства</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7747"/>
        <w:gridCol w:w="1583"/>
      </w:tblGrid>
      <w:tr w:rsidR="001532C6" w:rsidRPr="001532C6" w:rsidTr="001532C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Назначение Объекта долевого строительства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jc w:val="center"/>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Жилое</w:t>
            </w:r>
          </w:p>
        </w:tc>
      </w:tr>
      <w:tr w:rsidR="001532C6" w:rsidRPr="001532C6" w:rsidTr="001532C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Строительный номер объекта долевого строительства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jc w:val="center"/>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OBJ.number</w:t>
            </w:r>
            <w:proofErr w:type="spellEnd"/>
            <w:r w:rsidRPr="001532C6">
              <w:rPr>
                <w:rFonts w:ascii="Calibri" w:eastAsia="Times New Roman" w:hAnsi="Calibri" w:cs="Calibri"/>
                <w:b/>
                <w:bCs/>
                <w:color w:val="000000"/>
                <w:sz w:val="20"/>
                <w:szCs w:val="20"/>
                <w:lang w:eastAsia="ru-RU"/>
              </w:rPr>
              <w:t>}</w:t>
            </w:r>
          </w:p>
        </w:tc>
      </w:tr>
      <w:tr w:rsidR="001532C6" w:rsidRPr="001532C6" w:rsidTr="001532C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Этаж Жилого дома, на котором расположен объект долевого строительства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1532C6" w:rsidRDefault="001532C6" w:rsidP="001532C6">
            <w:pPr>
              <w:spacing w:after="0" w:line="240" w:lineRule="auto"/>
              <w:jc w:val="center"/>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w:t>
            </w:r>
            <w:proofErr w:type="spellStart"/>
            <w:r w:rsidRPr="001532C6">
              <w:rPr>
                <w:rFonts w:ascii="Calibri" w:eastAsia="Times New Roman" w:hAnsi="Calibri" w:cs="Calibri"/>
                <w:b/>
                <w:bCs/>
                <w:color w:val="000000"/>
                <w:sz w:val="20"/>
                <w:szCs w:val="20"/>
                <w:lang w:eastAsia="ru-RU"/>
              </w:rPr>
              <w:t>OBJ.floor</w:t>
            </w:r>
            <w:proofErr w:type="spellEnd"/>
            <w:r w:rsidRPr="001532C6">
              <w:rPr>
                <w:rFonts w:ascii="Calibri" w:eastAsia="Times New Roman" w:hAnsi="Calibri" w:cs="Calibri"/>
                <w:b/>
                <w:bCs/>
                <w:color w:val="000000"/>
                <w:sz w:val="20"/>
                <w:szCs w:val="20"/>
                <w:lang w:eastAsia="ru-RU"/>
              </w:rPr>
              <w:t>}</w:t>
            </w:r>
          </w:p>
        </w:tc>
      </w:tr>
      <w:tr w:rsidR="001532C6" w:rsidRPr="001532C6" w:rsidTr="001532C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A45F79" w:rsidRDefault="001532C6" w:rsidP="001532C6">
            <w:pPr>
              <w:spacing w:after="0" w:line="240" w:lineRule="auto"/>
              <w:rPr>
                <w:rFonts w:ascii="Times New Roman" w:eastAsia="Times New Roman" w:hAnsi="Times New Roman" w:cs="Times New Roman"/>
                <w:sz w:val="24"/>
                <w:szCs w:val="24"/>
                <w:lang w:eastAsia="ru-RU"/>
              </w:rPr>
            </w:pPr>
            <w:r w:rsidRPr="00A45F79">
              <w:rPr>
                <w:rFonts w:ascii="Calibri" w:eastAsia="Times New Roman" w:hAnsi="Calibri" w:cs="Calibri"/>
                <w:color w:val="000000"/>
                <w:sz w:val="20"/>
                <w:szCs w:val="20"/>
                <w:lang w:eastAsia="ru-RU"/>
              </w:rPr>
              <w:t>Общая площадь Объекта долевого строительства</w:t>
            </w:r>
            <w:r w:rsidR="00715F2D" w:rsidRPr="00A45F79">
              <w:rPr>
                <w:rFonts w:ascii="Calibri" w:eastAsia="Times New Roman" w:hAnsi="Calibri" w:cs="Calibri"/>
                <w:color w:val="000000"/>
                <w:sz w:val="20"/>
                <w:szCs w:val="20"/>
                <w:lang w:eastAsia="ru-RU"/>
              </w:rPr>
              <w:t xml:space="preserve"> (с учетом площади балкона /террасы)</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A45F79" w:rsidRDefault="001532C6" w:rsidP="001532C6">
            <w:pPr>
              <w:spacing w:after="0" w:line="240" w:lineRule="auto"/>
              <w:jc w:val="center"/>
              <w:rPr>
                <w:rFonts w:ascii="Times New Roman" w:eastAsia="Times New Roman" w:hAnsi="Times New Roman" w:cs="Times New Roman"/>
                <w:sz w:val="24"/>
                <w:szCs w:val="24"/>
                <w:lang w:eastAsia="ru-RU"/>
              </w:rPr>
            </w:pPr>
            <w:r w:rsidRPr="00A45F79">
              <w:rPr>
                <w:rFonts w:ascii="Calibri" w:eastAsia="Times New Roman" w:hAnsi="Calibri" w:cs="Calibri"/>
                <w:b/>
                <w:bCs/>
                <w:color w:val="000000"/>
                <w:sz w:val="20"/>
                <w:szCs w:val="20"/>
                <w:lang w:eastAsia="ru-RU"/>
              </w:rPr>
              <w:t>{</w:t>
            </w:r>
            <w:proofErr w:type="spellStart"/>
            <w:r w:rsidRPr="00A45F79">
              <w:rPr>
                <w:rFonts w:ascii="Calibri" w:eastAsia="Times New Roman" w:hAnsi="Calibri" w:cs="Calibri"/>
                <w:b/>
                <w:bCs/>
                <w:color w:val="000000"/>
                <w:sz w:val="20"/>
                <w:szCs w:val="20"/>
                <w:lang w:eastAsia="ru-RU"/>
              </w:rPr>
              <w:t>OBJ.area</w:t>
            </w:r>
            <w:proofErr w:type="spellEnd"/>
            <w:r w:rsidRPr="00A45F79">
              <w:rPr>
                <w:rFonts w:ascii="Calibri" w:eastAsia="Times New Roman" w:hAnsi="Calibri" w:cs="Calibri"/>
                <w:b/>
                <w:bCs/>
                <w:color w:val="000000"/>
                <w:sz w:val="20"/>
                <w:szCs w:val="20"/>
                <w:lang w:eastAsia="ru-RU"/>
              </w:rPr>
              <w:t xml:space="preserve">} </w:t>
            </w:r>
            <w:proofErr w:type="spellStart"/>
            <w:r w:rsidRPr="00A45F79">
              <w:rPr>
                <w:rFonts w:ascii="Calibri" w:eastAsia="Times New Roman" w:hAnsi="Calibri" w:cs="Calibri"/>
                <w:b/>
                <w:bCs/>
                <w:color w:val="000000"/>
                <w:sz w:val="20"/>
                <w:szCs w:val="20"/>
                <w:lang w:eastAsia="ru-RU"/>
              </w:rPr>
              <w:t>кв.м</w:t>
            </w:r>
            <w:proofErr w:type="spellEnd"/>
            <w:r w:rsidRPr="00A45F79">
              <w:rPr>
                <w:rFonts w:ascii="Calibri" w:eastAsia="Times New Roman" w:hAnsi="Calibri" w:cs="Calibri"/>
                <w:b/>
                <w:bCs/>
                <w:color w:val="000000"/>
                <w:sz w:val="20"/>
                <w:szCs w:val="20"/>
                <w:lang w:eastAsia="ru-RU"/>
              </w:rPr>
              <w:t>.</w:t>
            </w:r>
          </w:p>
        </w:tc>
      </w:tr>
      <w:tr w:rsidR="001532C6" w:rsidRPr="001532C6" w:rsidTr="001532C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A45F79" w:rsidRDefault="001532C6" w:rsidP="001532C6">
            <w:pPr>
              <w:spacing w:after="0" w:line="240" w:lineRule="auto"/>
              <w:rPr>
                <w:rFonts w:ascii="Times New Roman" w:eastAsia="Times New Roman" w:hAnsi="Times New Roman" w:cs="Times New Roman"/>
                <w:sz w:val="24"/>
                <w:szCs w:val="24"/>
                <w:lang w:eastAsia="ru-RU"/>
              </w:rPr>
            </w:pPr>
            <w:r w:rsidRPr="00A45F79">
              <w:rPr>
                <w:rFonts w:ascii="Calibri" w:eastAsia="Times New Roman" w:hAnsi="Calibri" w:cs="Calibri"/>
                <w:color w:val="000000"/>
                <w:sz w:val="20"/>
                <w:szCs w:val="20"/>
                <w:lang w:eastAsia="ru-RU"/>
              </w:rPr>
              <w:t>Количество комнат Объекта долевого строительства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1532C6" w:rsidRPr="00A45F79" w:rsidRDefault="001532C6" w:rsidP="001532C6">
            <w:pPr>
              <w:spacing w:after="0" w:line="240" w:lineRule="auto"/>
              <w:jc w:val="center"/>
              <w:rPr>
                <w:rFonts w:ascii="Times New Roman" w:eastAsia="Times New Roman" w:hAnsi="Times New Roman" w:cs="Times New Roman"/>
                <w:sz w:val="24"/>
                <w:szCs w:val="24"/>
                <w:lang w:eastAsia="ru-RU"/>
              </w:rPr>
            </w:pPr>
            <w:r w:rsidRPr="00A45F79">
              <w:rPr>
                <w:rFonts w:ascii="Calibri" w:eastAsia="Times New Roman" w:hAnsi="Calibri" w:cs="Calibri"/>
                <w:b/>
                <w:bCs/>
                <w:color w:val="000000"/>
                <w:sz w:val="20"/>
                <w:szCs w:val="20"/>
                <w:lang w:eastAsia="ru-RU"/>
              </w:rPr>
              <w:t>{</w:t>
            </w:r>
            <w:proofErr w:type="spellStart"/>
            <w:r w:rsidRPr="00A45F79">
              <w:rPr>
                <w:rFonts w:ascii="Calibri" w:eastAsia="Times New Roman" w:hAnsi="Calibri" w:cs="Calibri"/>
                <w:b/>
                <w:bCs/>
                <w:color w:val="000000"/>
                <w:sz w:val="20"/>
                <w:szCs w:val="20"/>
                <w:lang w:eastAsia="ru-RU"/>
              </w:rPr>
              <w:t>OBJ.rooms</w:t>
            </w:r>
            <w:proofErr w:type="spellEnd"/>
            <w:r w:rsidRPr="00A45F79">
              <w:rPr>
                <w:rFonts w:ascii="Calibri" w:eastAsia="Times New Roman" w:hAnsi="Calibri" w:cs="Calibri"/>
                <w:b/>
                <w:bCs/>
                <w:color w:val="000000"/>
                <w:sz w:val="20"/>
                <w:szCs w:val="20"/>
                <w:lang w:eastAsia="ru-RU"/>
              </w:rPr>
              <w:t>}</w:t>
            </w:r>
          </w:p>
        </w:tc>
      </w:tr>
      <w:tr w:rsidR="00715F2D" w:rsidRPr="001532C6" w:rsidTr="001532C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F2D" w:rsidRPr="00A45F79" w:rsidRDefault="00715F2D" w:rsidP="001532C6">
            <w:pPr>
              <w:spacing w:after="0" w:line="240" w:lineRule="auto"/>
              <w:rPr>
                <w:rFonts w:ascii="Calibri" w:eastAsia="Times New Roman" w:hAnsi="Calibri" w:cs="Calibri"/>
                <w:color w:val="000000"/>
                <w:sz w:val="20"/>
                <w:szCs w:val="20"/>
                <w:lang w:eastAsia="ru-RU"/>
              </w:rPr>
            </w:pPr>
            <w:r w:rsidRPr="00A45F79">
              <w:rPr>
                <w:rFonts w:ascii="Calibri" w:eastAsia="Times New Roman" w:hAnsi="Calibri" w:cs="Calibri"/>
                <w:color w:val="000000"/>
                <w:sz w:val="20"/>
                <w:szCs w:val="20"/>
                <w:lang w:eastAsia="ru-RU"/>
              </w:rPr>
              <w:t>Наличие балкона/террасы</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15F2D" w:rsidRPr="00A45F79" w:rsidRDefault="00715F2D" w:rsidP="001532C6">
            <w:pPr>
              <w:spacing w:after="0" w:line="240" w:lineRule="auto"/>
              <w:jc w:val="center"/>
              <w:rPr>
                <w:rFonts w:ascii="Calibri" w:eastAsia="Times New Roman" w:hAnsi="Calibri" w:cs="Calibri"/>
                <w:b/>
                <w:bCs/>
                <w:color w:val="000000"/>
                <w:sz w:val="20"/>
                <w:szCs w:val="20"/>
                <w:lang w:eastAsia="ru-RU"/>
              </w:rPr>
            </w:pPr>
            <w:proofErr w:type="spellStart"/>
            <w:r w:rsidRPr="00A45F79">
              <w:rPr>
                <w:rFonts w:ascii="Calibri" w:eastAsia="Times New Roman" w:hAnsi="Calibri" w:cs="Calibri"/>
                <w:b/>
                <w:bCs/>
                <w:color w:val="000000"/>
                <w:sz w:val="20"/>
                <w:szCs w:val="20"/>
                <w:lang w:eastAsia="ru-RU"/>
              </w:rPr>
              <w:t>кв.м</w:t>
            </w:r>
            <w:proofErr w:type="spellEnd"/>
            <w:r w:rsidRPr="00A45F79">
              <w:rPr>
                <w:rFonts w:ascii="Calibri" w:eastAsia="Times New Roman" w:hAnsi="Calibri" w:cs="Calibri"/>
                <w:b/>
                <w:bCs/>
                <w:color w:val="000000"/>
                <w:sz w:val="20"/>
                <w:szCs w:val="20"/>
                <w:lang w:eastAsia="ru-RU"/>
              </w:rPr>
              <w:t>.</w:t>
            </w:r>
          </w:p>
        </w:tc>
      </w:tr>
    </w:tbl>
    <w:p w:rsidR="001532C6" w:rsidRPr="001532C6" w:rsidRDefault="001532C6" w:rsidP="001532C6">
      <w:pPr>
        <w:spacing w:after="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План объекта долевого строительства:</w:t>
      </w:r>
    </w:p>
    <w:p w:rsidR="001532C6" w:rsidRPr="001532C6" w:rsidRDefault="001532C6" w:rsidP="001532C6">
      <w:pPr>
        <w:spacing w:after="24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bookmarkStart w:id="0" w:name="_GoBack"/>
      <w:bookmarkEnd w:id="0"/>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r w:rsidRPr="001532C6">
        <w:rPr>
          <w:rFonts w:ascii="Times New Roman" w:eastAsia="Times New Roman" w:hAnsi="Times New Roman" w:cs="Times New Roman"/>
          <w:sz w:val="24"/>
          <w:szCs w:val="24"/>
          <w:lang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5502"/>
        <w:gridCol w:w="3853"/>
      </w:tblGrid>
      <w:tr w:rsidR="001532C6" w:rsidRPr="001532C6" w:rsidTr="001532C6">
        <w:trPr>
          <w:trHeight w:val="2164"/>
        </w:trPr>
        <w:tc>
          <w:tcPr>
            <w:tcW w:w="0" w:type="auto"/>
            <w:tcMar>
              <w:top w:w="0" w:type="dxa"/>
              <w:left w:w="108" w:type="dxa"/>
              <w:bottom w:w="0" w:type="dxa"/>
              <w:right w:w="108" w:type="dxa"/>
            </w:tcMar>
            <w:hideMark/>
          </w:tcPr>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ЗАСТРОЙЩИК</w:t>
            </w:r>
          </w:p>
          <w:p w:rsidR="001532C6" w:rsidRPr="001532C6" w:rsidRDefault="001532C6" w:rsidP="001532C6">
            <w:pPr>
              <w:spacing w:after="0" w:line="240" w:lineRule="auto"/>
              <w:jc w:val="both"/>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ООО СЗ «</w:t>
            </w:r>
            <w:proofErr w:type="spellStart"/>
            <w:r w:rsidRPr="001532C6">
              <w:rPr>
                <w:rFonts w:ascii="Calibri" w:eastAsia="Times New Roman" w:hAnsi="Calibri" w:cs="Calibri"/>
                <w:b/>
                <w:bCs/>
                <w:color w:val="000000"/>
                <w:sz w:val="20"/>
                <w:szCs w:val="20"/>
                <w:lang w:eastAsia="ru-RU"/>
              </w:rPr>
              <w:t>ТехСтрой</w:t>
            </w:r>
            <w:proofErr w:type="spellEnd"/>
            <w:r w:rsidRPr="001532C6">
              <w:rPr>
                <w:rFonts w:ascii="Calibri" w:eastAsia="Times New Roman" w:hAnsi="Calibri" w:cs="Calibri"/>
                <w:b/>
                <w:bCs/>
                <w:color w:val="000000"/>
                <w:sz w:val="20"/>
                <w:szCs w:val="20"/>
                <w:lang w:eastAsia="ru-RU"/>
              </w:rPr>
              <w:t>»</w:t>
            </w:r>
          </w:p>
          <w:p w:rsidR="001532C6" w:rsidRPr="001532C6" w:rsidRDefault="001532C6" w:rsidP="001532C6">
            <w:pPr>
              <w:spacing w:after="240" w:line="240" w:lineRule="auto"/>
              <w:rPr>
                <w:rFonts w:ascii="Times New Roman" w:eastAsia="Times New Roman" w:hAnsi="Times New Roman" w:cs="Times New Roman"/>
                <w:sz w:val="24"/>
                <w:szCs w:val="24"/>
                <w:lang w:eastAsia="ru-RU"/>
              </w:rPr>
            </w:pPr>
            <w:r w:rsidRPr="001532C6">
              <w:rPr>
                <w:rFonts w:ascii="Times New Roman" w:eastAsia="Times New Roman" w:hAnsi="Times New Roman" w:cs="Times New Roman"/>
                <w:sz w:val="24"/>
                <w:szCs w:val="24"/>
                <w:lang w:eastAsia="ru-RU"/>
              </w:rPr>
              <w:br/>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_________________________/Победённая Т.С./</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действующая на основании доверенности, зарегистрированной в реестре за </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000000"/>
                <w:sz w:val="20"/>
                <w:szCs w:val="20"/>
                <w:lang w:eastAsia="ru-RU"/>
              </w:rPr>
              <w:t>№ 54/17-н/54-2026-1-1708 от 23.03.2026 года, удостоверенной Ваиной Людмилой Сергеевной, нотариусом нотариального округа города Новосибирска Новосибирской области</w:t>
            </w:r>
          </w:p>
        </w:tc>
        <w:tc>
          <w:tcPr>
            <w:tcW w:w="0" w:type="auto"/>
            <w:tcMar>
              <w:top w:w="0" w:type="dxa"/>
              <w:left w:w="108" w:type="dxa"/>
              <w:bottom w:w="0" w:type="dxa"/>
              <w:right w:w="108" w:type="dxa"/>
            </w:tcMar>
            <w:hideMark/>
          </w:tcPr>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 xml:space="preserve">УЧАСТНИ{PARTS | </w:t>
            </w:r>
            <w:proofErr w:type="spellStart"/>
            <w:r w:rsidRPr="001532C6">
              <w:rPr>
                <w:rFonts w:ascii="Calibri" w:eastAsia="Times New Roman" w:hAnsi="Calibri" w:cs="Calibri"/>
                <w:b/>
                <w:bCs/>
                <w:color w:val="000000"/>
                <w:sz w:val="20"/>
                <w:szCs w:val="20"/>
                <w:lang w:eastAsia="ru-RU"/>
              </w:rPr>
              <w:t>gender</w:t>
            </w:r>
            <w:proofErr w:type="spellEnd"/>
            <w:r w:rsidRPr="001532C6">
              <w:rPr>
                <w:rFonts w:ascii="Calibri" w:eastAsia="Times New Roman" w:hAnsi="Calibri" w:cs="Calibri"/>
                <w:b/>
                <w:bCs/>
                <w:color w:val="000000"/>
                <w:sz w:val="20"/>
                <w:szCs w:val="20"/>
                <w:lang w:eastAsia="ru-RU"/>
              </w:rPr>
              <w:t>:"К":"К":"КИ"} ДОЛЕВОГО СТРОИТЕЛЬСТВА </w:t>
            </w:r>
          </w:p>
          <w:p w:rsidR="001532C6" w:rsidRPr="001532C6" w:rsidRDefault="001532C6" w:rsidP="001532C6">
            <w:pPr>
              <w:spacing w:after="240" w:line="240" w:lineRule="auto"/>
              <w:rPr>
                <w:rFonts w:ascii="Times New Roman" w:eastAsia="Times New Roman" w:hAnsi="Times New Roman" w:cs="Times New Roman"/>
                <w:sz w:val="24"/>
                <w:szCs w:val="24"/>
                <w:lang w:eastAsia="ru-RU"/>
              </w:rPr>
            </w:pP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{#PARTS}</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________________________/{</w:t>
            </w:r>
            <w:proofErr w:type="spellStart"/>
            <w:r w:rsidRPr="001532C6">
              <w:rPr>
                <w:rFonts w:ascii="Calibri" w:eastAsia="Times New Roman" w:hAnsi="Calibri" w:cs="Calibri"/>
                <w:b/>
                <w:bCs/>
                <w:color w:val="000000"/>
                <w:sz w:val="20"/>
                <w:szCs w:val="20"/>
                <w:lang w:eastAsia="ru-RU"/>
              </w:rPr>
              <w:t>initials</w:t>
            </w:r>
            <w:proofErr w:type="spellEnd"/>
            <w:r w:rsidRPr="001532C6">
              <w:rPr>
                <w:rFonts w:ascii="Calibri" w:eastAsia="Times New Roman" w:hAnsi="Calibri" w:cs="Calibri"/>
                <w:b/>
                <w:bCs/>
                <w:color w:val="000000"/>
                <w:sz w:val="20"/>
                <w:szCs w:val="20"/>
                <w:lang w:eastAsia="ru-RU"/>
              </w:rPr>
              <w:t>}/</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color w:val="808080"/>
                <w:sz w:val="20"/>
                <w:szCs w:val="20"/>
                <w:lang w:eastAsia="ru-RU"/>
              </w:rPr>
              <w:t>подпись</w:t>
            </w:r>
          </w:p>
          <w:p w:rsidR="001532C6" w:rsidRPr="001532C6" w:rsidRDefault="001532C6" w:rsidP="001532C6">
            <w:pPr>
              <w:spacing w:after="0" w:line="240" w:lineRule="auto"/>
              <w:rPr>
                <w:rFonts w:ascii="Times New Roman" w:eastAsia="Times New Roman" w:hAnsi="Times New Roman" w:cs="Times New Roman"/>
                <w:sz w:val="24"/>
                <w:szCs w:val="24"/>
                <w:lang w:eastAsia="ru-RU"/>
              </w:rPr>
            </w:pPr>
            <w:r w:rsidRPr="001532C6">
              <w:rPr>
                <w:rFonts w:ascii="Calibri" w:eastAsia="Times New Roman" w:hAnsi="Calibri" w:cs="Calibri"/>
                <w:b/>
                <w:bCs/>
                <w:color w:val="000000"/>
                <w:sz w:val="20"/>
                <w:szCs w:val="20"/>
                <w:lang w:eastAsia="ru-RU"/>
              </w:rPr>
              <w:t>{/PARTS} </w:t>
            </w:r>
          </w:p>
        </w:tc>
      </w:tr>
    </w:tbl>
    <w:p w:rsidR="00490708" w:rsidRDefault="00490708"/>
    <w:sectPr w:rsidR="004907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144"/>
    <w:multiLevelType w:val="multilevel"/>
    <w:tmpl w:val="6ACEC63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E3684"/>
    <w:multiLevelType w:val="multilevel"/>
    <w:tmpl w:val="267CE1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775DE"/>
    <w:multiLevelType w:val="multilevel"/>
    <w:tmpl w:val="339E8FC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7C027F"/>
    <w:multiLevelType w:val="multilevel"/>
    <w:tmpl w:val="F7566A8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6129C2"/>
    <w:multiLevelType w:val="multilevel"/>
    <w:tmpl w:val="3E9C63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710B18"/>
    <w:multiLevelType w:val="multilevel"/>
    <w:tmpl w:val="94F857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176AEF"/>
    <w:multiLevelType w:val="multilevel"/>
    <w:tmpl w:val="61FA3E6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25FCB"/>
    <w:multiLevelType w:val="multilevel"/>
    <w:tmpl w:val="6A1E59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85299"/>
    <w:multiLevelType w:val="multilevel"/>
    <w:tmpl w:val="10CA71CA"/>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8539DF"/>
    <w:multiLevelType w:val="multilevel"/>
    <w:tmpl w:val="CA244334"/>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5750BF"/>
    <w:multiLevelType w:val="multilevel"/>
    <w:tmpl w:val="C8F018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372684"/>
    <w:multiLevelType w:val="multilevel"/>
    <w:tmpl w:val="79A662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CA795B"/>
    <w:multiLevelType w:val="multilevel"/>
    <w:tmpl w:val="CF1632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2748F3"/>
    <w:multiLevelType w:val="multilevel"/>
    <w:tmpl w:val="CA48A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7A0468"/>
    <w:multiLevelType w:val="multilevel"/>
    <w:tmpl w:val="926CA6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F6432"/>
    <w:multiLevelType w:val="multilevel"/>
    <w:tmpl w:val="1BFC0CF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2458E9"/>
    <w:multiLevelType w:val="multilevel"/>
    <w:tmpl w:val="3188BD52"/>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56441A"/>
    <w:multiLevelType w:val="multilevel"/>
    <w:tmpl w:val="CB56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0E30A5"/>
    <w:multiLevelType w:val="multilevel"/>
    <w:tmpl w:val="BBCE79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4E319A"/>
    <w:multiLevelType w:val="multilevel"/>
    <w:tmpl w:val="430A4A5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684327"/>
    <w:multiLevelType w:val="multilevel"/>
    <w:tmpl w:val="007CE882"/>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4374E0"/>
    <w:multiLevelType w:val="multilevel"/>
    <w:tmpl w:val="F9D86D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AC1EA3"/>
    <w:multiLevelType w:val="multilevel"/>
    <w:tmpl w:val="2A1270C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3311F5"/>
    <w:multiLevelType w:val="multilevel"/>
    <w:tmpl w:val="215C252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883214"/>
    <w:multiLevelType w:val="multilevel"/>
    <w:tmpl w:val="B1EE8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7E75AD"/>
    <w:multiLevelType w:val="multilevel"/>
    <w:tmpl w:val="936AED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A7949"/>
    <w:multiLevelType w:val="multilevel"/>
    <w:tmpl w:val="665E8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0A7E7E"/>
    <w:multiLevelType w:val="multilevel"/>
    <w:tmpl w:val="F368631A"/>
    <w:lvl w:ilvl="0">
      <w:start w:val="1"/>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560" w:hanging="108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080" w:hanging="1440"/>
      </w:pPr>
      <w:rPr>
        <w:rFonts w:hint="default"/>
        <w:b/>
      </w:rPr>
    </w:lvl>
  </w:abstractNum>
  <w:abstractNum w:abstractNumId="28" w15:restartNumberingAfterBreak="0">
    <w:nsid w:val="799D4F9C"/>
    <w:multiLevelType w:val="multilevel"/>
    <w:tmpl w:val="CBDEBE3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1E3F32"/>
    <w:multiLevelType w:val="multilevel"/>
    <w:tmpl w:val="3C8C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21"/>
    <w:lvlOverride w:ilvl="0">
      <w:lvl w:ilvl="0">
        <w:numFmt w:val="decimal"/>
        <w:lvlText w:val="%1."/>
        <w:lvlJc w:val="left"/>
      </w:lvl>
    </w:lvlOverride>
  </w:num>
  <w:num w:numId="3">
    <w:abstractNumId w:val="8"/>
    <w:lvlOverride w:ilvl="0">
      <w:lvl w:ilvl="0">
        <w:numFmt w:val="decimal"/>
        <w:lvlText w:val="%1."/>
        <w:lvlJc w:val="left"/>
      </w:lvl>
    </w:lvlOverride>
  </w:num>
  <w:num w:numId="4">
    <w:abstractNumId w:val="25"/>
    <w:lvlOverride w:ilvl="0">
      <w:lvl w:ilvl="0">
        <w:numFmt w:val="decimal"/>
        <w:lvlText w:val="%1."/>
        <w:lvlJc w:val="left"/>
      </w:lvl>
    </w:lvlOverride>
  </w:num>
  <w:num w:numId="5">
    <w:abstractNumId w:val="25"/>
    <w:lvlOverride w:ilvl="0">
      <w:lvl w:ilvl="0">
        <w:numFmt w:val="decimal"/>
        <w:lvlText w:val="%1."/>
        <w:lvlJc w:val="left"/>
      </w:lvl>
    </w:lvlOverride>
  </w:num>
  <w:num w:numId="6">
    <w:abstractNumId w:val="13"/>
  </w:num>
  <w:num w:numId="7">
    <w:abstractNumId w:val="17"/>
  </w:num>
  <w:num w:numId="8">
    <w:abstractNumId w:val="10"/>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7"/>
    <w:lvlOverride w:ilvl="0">
      <w:lvl w:ilvl="0">
        <w:numFmt w:val="decimal"/>
        <w:lvlText w:val="%1."/>
        <w:lvlJc w:val="left"/>
      </w:lvl>
    </w:lvlOverride>
  </w:num>
  <w:num w:numId="11">
    <w:abstractNumId w:val="7"/>
    <w:lvlOverride w:ilvl="0">
      <w:lvl w:ilvl="0">
        <w:numFmt w:val="decimal"/>
        <w:lvlText w:val="%1."/>
        <w:lvlJc w:val="left"/>
      </w:lvl>
    </w:lvlOverride>
  </w:num>
  <w:num w:numId="12">
    <w:abstractNumId w:val="7"/>
    <w:lvlOverride w:ilvl="0">
      <w:lvl w:ilvl="0">
        <w:numFmt w:val="decimal"/>
        <w:lvlText w:val="%1."/>
        <w:lvlJc w:val="left"/>
      </w:lvl>
    </w:lvlOverride>
  </w:num>
  <w:num w:numId="13">
    <w:abstractNumId w:val="22"/>
    <w:lvlOverride w:ilvl="0">
      <w:lvl w:ilvl="0">
        <w:numFmt w:val="decimal"/>
        <w:lvlText w:val="%1."/>
        <w:lvlJc w:val="left"/>
      </w:lvl>
    </w:lvlOverride>
  </w:num>
  <w:num w:numId="14">
    <w:abstractNumId w:val="23"/>
    <w:lvlOverride w:ilvl="0">
      <w:lvl w:ilvl="0">
        <w:numFmt w:val="decimal"/>
        <w:lvlText w:val="%1."/>
        <w:lvlJc w:val="left"/>
      </w:lvl>
    </w:lvlOverride>
  </w:num>
  <w:num w:numId="15">
    <w:abstractNumId w:val="4"/>
    <w:lvlOverride w:ilvl="0">
      <w:lvl w:ilvl="0">
        <w:numFmt w:val="decimal"/>
        <w:lvlText w:val="%1."/>
        <w:lvlJc w:val="left"/>
      </w:lvl>
    </w:lvlOverride>
  </w:num>
  <w:num w:numId="16">
    <w:abstractNumId w:val="4"/>
    <w:lvlOverride w:ilvl="0">
      <w:lvl w:ilvl="0">
        <w:numFmt w:val="decimal"/>
        <w:lvlText w:val="%1."/>
        <w:lvlJc w:val="left"/>
      </w:lvl>
    </w:lvlOverride>
  </w:num>
  <w:num w:numId="17">
    <w:abstractNumId w:val="4"/>
    <w:lvlOverride w:ilvl="0">
      <w:lvl w:ilvl="0">
        <w:numFmt w:val="decimal"/>
        <w:lvlText w:val="%1."/>
        <w:lvlJc w:val="left"/>
      </w:lvl>
    </w:lvlOverride>
  </w:num>
  <w:num w:numId="18">
    <w:abstractNumId w:val="26"/>
  </w:num>
  <w:num w:numId="19">
    <w:abstractNumId w:val="29"/>
  </w:num>
  <w:num w:numId="20">
    <w:abstractNumId w:val="0"/>
    <w:lvlOverride w:ilvl="0">
      <w:lvl w:ilvl="0">
        <w:numFmt w:val="decimal"/>
        <w:lvlText w:val="%1."/>
        <w:lvlJc w:val="left"/>
      </w:lvl>
    </w:lvlOverride>
  </w:num>
  <w:num w:numId="21">
    <w:abstractNumId w:val="0"/>
    <w:lvlOverride w:ilvl="0">
      <w:lvl w:ilvl="0">
        <w:numFmt w:val="decimal"/>
        <w:lvlText w:val="%1."/>
        <w:lvlJc w:val="left"/>
      </w:lvl>
    </w:lvlOverride>
  </w:num>
  <w:num w:numId="22">
    <w:abstractNumId w:val="0"/>
    <w:lvlOverride w:ilvl="0">
      <w:lvl w:ilvl="0">
        <w:numFmt w:val="decimal"/>
        <w:lvlText w:val="%1."/>
        <w:lvlJc w:val="left"/>
      </w:lvl>
    </w:lvlOverride>
  </w:num>
  <w:num w:numId="23">
    <w:abstractNumId w:val="0"/>
    <w:lvlOverride w:ilvl="0">
      <w:lvl w:ilvl="0">
        <w:numFmt w:val="decimal"/>
        <w:lvlText w:val="%1."/>
        <w:lvlJc w:val="left"/>
      </w:lvl>
    </w:lvlOverride>
  </w:num>
  <w:num w:numId="24">
    <w:abstractNumId w:val="24"/>
  </w:num>
  <w:num w:numId="25">
    <w:abstractNumId w:val="1"/>
    <w:lvlOverride w:ilvl="0">
      <w:lvl w:ilvl="0">
        <w:numFmt w:val="decimal"/>
        <w:lvlText w:val="%1."/>
        <w:lvlJc w:val="left"/>
      </w:lvl>
    </w:lvlOverride>
  </w:num>
  <w:num w:numId="26">
    <w:abstractNumId w:val="1"/>
    <w:lvlOverride w:ilvl="0">
      <w:lvl w:ilvl="0">
        <w:numFmt w:val="decimal"/>
        <w:lvlText w:val="%1."/>
        <w:lvlJc w:val="left"/>
      </w:lvl>
    </w:lvlOverride>
  </w:num>
  <w:num w:numId="27">
    <w:abstractNumId w:val="1"/>
    <w:lvlOverride w:ilvl="0">
      <w:lvl w:ilvl="0">
        <w:numFmt w:val="decimal"/>
        <w:lvlText w:val="%1."/>
        <w:lvlJc w:val="left"/>
      </w:lvl>
    </w:lvlOverride>
  </w:num>
  <w:num w:numId="28">
    <w:abstractNumId w:val="1"/>
    <w:lvlOverride w:ilvl="0">
      <w:lvl w:ilvl="0">
        <w:numFmt w:val="decimal"/>
        <w:lvlText w:val="%1."/>
        <w:lvlJc w:val="left"/>
      </w:lvl>
    </w:lvlOverride>
  </w:num>
  <w:num w:numId="29">
    <w:abstractNumId w:val="28"/>
    <w:lvlOverride w:ilvl="0">
      <w:lvl w:ilvl="0">
        <w:numFmt w:val="decimal"/>
        <w:lvlText w:val="%1."/>
        <w:lvlJc w:val="left"/>
      </w:lvl>
    </w:lvlOverride>
  </w:num>
  <w:num w:numId="30">
    <w:abstractNumId w:val="28"/>
    <w:lvlOverride w:ilvl="0">
      <w:lvl w:ilvl="0">
        <w:numFmt w:val="decimal"/>
        <w:lvlText w:val="%1."/>
        <w:lvlJc w:val="left"/>
      </w:lvl>
    </w:lvlOverride>
  </w:num>
  <w:num w:numId="31">
    <w:abstractNumId w:val="2"/>
    <w:lvlOverride w:ilvl="0">
      <w:lvl w:ilvl="0">
        <w:numFmt w:val="decimal"/>
        <w:lvlText w:val="%1."/>
        <w:lvlJc w:val="left"/>
      </w:lvl>
    </w:lvlOverride>
  </w:num>
  <w:num w:numId="32">
    <w:abstractNumId w:val="19"/>
    <w:lvlOverride w:ilvl="0">
      <w:lvl w:ilvl="0">
        <w:numFmt w:val="decimal"/>
        <w:lvlText w:val="%1."/>
        <w:lvlJc w:val="left"/>
      </w:lvl>
    </w:lvlOverride>
  </w:num>
  <w:num w:numId="33">
    <w:abstractNumId w:val="18"/>
    <w:lvlOverride w:ilvl="0">
      <w:lvl w:ilvl="0">
        <w:numFmt w:val="decimal"/>
        <w:lvlText w:val="%1."/>
        <w:lvlJc w:val="left"/>
      </w:lvl>
    </w:lvlOverride>
  </w:num>
  <w:num w:numId="34">
    <w:abstractNumId w:val="18"/>
    <w:lvlOverride w:ilvl="0">
      <w:lvl w:ilvl="0">
        <w:numFmt w:val="decimal"/>
        <w:lvlText w:val="%1."/>
        <w:lvlJc w:val="left"/>
      </w:lvl>
    </w:lvlOverride>
  </w:num>
  <w:num w:numId="35">
    <w:abstractNumId w:val="6"/>
    <w:lvlOverride w:ilvl="0">
      <w:lvl w:ilvl="0">
        <w:numFmt w:val="decimal"/>
        <w:lvlText w:val="%1."/>
        <w:lvlJc w:val="left"/>
      </w:lvl>
    </w:lvlOverride>
  </w:num>
  <w:num w:numId="36">
    <w:abstractNumId w:val="6"/>
    <w:lvlOverride w:ilvl="0">
      <w:lvl w:ilvl="0">
        <w:numFmt w:val="decimal"/>
        <w:lvlText w:val="%1."/>
        <w:lvlJc w:val="left"/>
      </w:lvl>
    </w:lvlOverride>
  </w:num>
  <w:num w:numId="37">
    <w:abstractNumId w:val="3"/>
    <w:lvlOverride w:ilvl="0">
      <w:lvl w:ilvl="0">
        <w:numFmt w:val="decimal"/>
        <w:lvlText w:val="%1."/>
        <w:lvlJc w:val="left"/>
      </w:lvl>
    </w:lvlOverride>
  </w:num>
  <w:num w:numId="38">
    <w:abstractNumId w:val="14"/>
    <w:lvlOverride w:ilvl="0">
      <w:lvl w:ilvl="0">
        <w:numFmt w:val="decimal"/>
        <w:lvlText w:val="%1."/>
        <w:lvlJc w:val="left"/>
      </w:lvl>
    </w:lvlOverride>
  </w:num>
  <w:num w:numId="39">
    <w:abstractNumId w:val="14"/>
    <w:lvlOverride w:ilvl="0">
      <w:lvl w:ilvl="0">
        <w:numFmt w:val="decimal"/>
        <w:lvlText w:val="%1."/>
        <w:lvlJc w:val="left"/>
      </w:lvl>
    </w:lvlOverride>
  </w:num>
  <w:num w:numId="40">
    <w:abstractNumId w:val="14"/>
    <w:lvlOverride w:ilvl="0">
      <w:lvl w:ilvl="0">
        <w:numFmt w:val="decimal"/>
        <w:lvlText w:val="%1."/>
        <w:lvlJc w:val="left"/>
      </w:lvl>
    </w:lvlOverride>
  </w:num>
  <w:num w:numId="41">
    <w:abstractNumId w:val="9"/>
    <w:lvlOverride w:ilvl="0">
      <w:lvl w:ilvl="0">
        <w:numFmt w:val="decimal"/>
        <w:lvlText w:val="%1."/>
        <w:lvlJc w:val="left"/>
      </w:lvl>
    </w:lvlOverride>
  </w:num>
  <w:num w:numId="42">
    <w:abstractNumId w:val="20"/>
    <w:lvlOverride w:ilvl="0">
      <w:lvl w:ilvl="0">
        <w:numFmt w:val="decimal"/>
        <w:lvlText w:val="%1."/>
        <w:lvlJc w:val="left"/>
      </w:lvl>
    </w:lvlOverride>
  </w:num>
  <w:num w:numId="43">
    <w:abstractNumId w:val="12"/>
    <w:lvlOverride w:ilvl="0">
      <w:lvl w:ilvl="0">
        <w:numFmt w:val="decimal"/>
        <w:lvlText w:val="%1."/>
        <w:lvlJc w:val="left"/>
      </w:lvl>
    </w:lvlOverride>
  </w:num>
  <w:num w:numId="44">
    <w:abstractNumId w:val="12"/>
    <w:lvlOverride w:ilvl="0">
      <w:lvl w:ilvl="0">
        <w:numFmt w:val="decimal"/>
        <w:lvlText w:val="%1."/>
        <w:lvlJc w:val="left"/>
      </w:lvl>
    </w:lvlOverride>
  </w:num>
  <w:num w:numId="45">
    <w:abstractNumId w:val="12"/>
    <w:lvlOverride w:ilvl="0">
      <w:lvl w:ilvl="0">
        <w:numFmt w:val="decimal"/>
        <w:lvlText w:val="%1."/>
        <w:lvlJc w:val="left"/>
      </w:lvl>
    </w:lvlOverride>
  </w:num>
  <w:num w:numId="46">
    <w:abstractNumId w:val="12"/>
    <w:lvlOverride w:ilvl="0">
      <w:lvl w:ilvl="0">
        <w:numFmt w:val="decimal"/>
        <w:lvlText w:val="%1."/>
        <w:lvlJc w:val="left"/>
      </w:lvl>
    </w:lvlOverride>
  </w:num>
  <w:num w:numId="47">
    <w:abstractNumId w:val="5"/>
    <w:lvlOverride w:ilvl="0">
      <w:lvl w:ilvl="0">
        <w:numFmt w:val="decimal"/>
        <w:lvlText w:val="%1."/>
        <w:lvlJc w:val="left"/>
      </w:lvl>
    </w:lvlOverride>
  </w:num>
  <w:num w:numId="48">
    <w:abstractNumId w:val="16"/>
    <w:lvlOverride w:ilvl="0">
      <w:lvl w:ilvl="0">
        <w:numFmt w:val="decimal"/>
        <w:lvlText w:val="%1."/>
        <w:lvlJc w:val="left"/>
      </w:lvl>
    </w:lvlOverride>
  </w:num>
  <w:num w:numId="49">
    <w:abstractNumId w:val="15"/>
    <w:lvlOverride w:ilvl="0">
      <w:lvl w:ilvl="0">
        <w:numFmt w:val="decimal"/>
        <w:lvlText w:val="%1."/>
        <w:lvlJc w:val="left"/>
      </w:lvl>
    </w:lvlOverride>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C6"/>
    <w:rsid w:val="001532C6"/>
    <w:rsid w:val="00490708"/>
    <w:rsid w:val="00715F2D"/>
    <w:rsid w:val="00A45F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A200BA-AA0E-4CD6-89EF-D9D89D19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32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532C6"/>
    <w:rPr>
      <w:color w:val="0000FF"/>
      <w:u w:val="single"/>
    </w:rPr>
  </w:style>
  <w:style w:type="paragraph" w:styleId="a5">
    <w:name w:val="List Paragraph"/>
    <w:basedOn w:val="a"/>
    <w:uiPriority w:val="34"/>
    <w:qFormat/>
    <w:rsid w:val="001532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65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vtb.ru" TargetMode="External"/><Relationship Id="rId5" Type="http://schemas.openxmlformats.org/officeDocument/2006/relationships/hyperlink" Target="https://xn--80az8a.xn--d1aqf.xn--p1a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12</Pages>
  <Words>6788</Words>
  <Characters>38698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Челтыгмашева Дарима Саяновна</dc:creator>
  <cp:keywords/>
  <dc:description/>
  <cp:lastModifiedBy>Чурилова Елена Вадимовна</cp:lastModifiedBy>
  <cp:revision>3</cp:revision>
  <dcterms:created xsi:type="dcterms:W3CDTF">2026-04-23T02:58:00Z</dcterms:created>
  <dcterms:modified xsi:type="dcterms:W3CDTF">2026-04-24T07:29:00Z</dcterms:modified>
</cp:coreProperties>
</file>